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A1" w:rsidRDefault="00CA24CD" w:rsidP="00FC1BA1">
      <w:pPr>
        <w:keepNext/>
        <w:keepLines/>
        <w:shd w:val="clear" w:color="auto" w:fill="FFFFFF" w:themeFill="background1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20931">
        <w:rPr>
          <w:rFonts w:ascii="Times New Roman" w:hAnsi="Times New Roman" w:cs="Times New Roman"/>
          <w:b/>
        </w:rPr>
        <w:t xml:space="preserve">The Investigation of </w:t>
      </w:r>
      <w:r>
        <w:rPr>
          <w:rFonts w:ascii="Times New Roman" w:hAnsi="Times New Roman" w:cs="Times New Roman"/>
          <w:b/>
        </w:rPr>
        <w:t xml:space="preserve">the </w:t>
      </w:r>
      <w:r w:rsidRPr="00320931">
        <w:rPr>
          <w:rFonts w:ascii="Times New Roman" w:hAnsi="Times New Roman" w:cs="Times New Roman"/>
          <w:b/>
        </w:rPr>
        <w:t>Protective Effects of C</w:t>
      </w:r>
      <w:r w:rsidRPr="00320931">
        <w:rPr>
          <w:rFonts w:ascii="Times New Roman" w:hAnsi="Times New Roman" w:cs="Times New Roman"/>
          <w:b/>
          <w:vertAlign w:val="subscript"/>
        </w:rPr>
        <w:t xml:space="preserve">60 </w:t>
      </w:r>
      <w:r w:rsidRPr="00320931">
        <w:rPr>
          <w:rFonts w:ascii="Times New Roman" w:hAnsi="Times New Roman" w:cs="Times New Roman"/>
          <w:b/>
        </w:rPr>
        <w:t xml:space="preserve">Nanoparticle </w:t>
      </w:r>
      <w:r>
        <w:rPr>
          <w:rFonts w:ascii="Times New Roman" w:hAnsi="Times New Roman" w:cs="Times New Roman"/>
          <w:b/>
        </w:rPr>
        <w:t>A</w:t>
      </w:r>
      <w:r w:rsidRPr="00320931">
        <w:rPr>
          <w:rFonts w:ascii="Times New Roman" w:hAnsi="Times New Roman" w:cs="Times New Roman"/>
          <w:b/>
        </w:rPr>
        <w:t>gainst Muscle Tissue Damage</w:t>
      </w:r>
    </w:p>
    <w:p w:rsidR="00AD266C" w:rsidRPr="00F65E8F" w:rsidRDefault="00AD266C" w:rsidP="00AD266C">
      <w:pPr>
        <w:keepNext/>
        <w:keepLines/>
        <w:shd w:val="clear" w:color="auto" w:fill="FFFFFF" w:themeFill="background1"/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proofErr w:type="spellStart"/>
      <w:r w:rsidRPr="00F65E8F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Seda</w:t>
      </w:r>
      <w:proofErr w:type="spellEnd"/>
      <w:r w:rsidRPr="00F65E8F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Beyaz</w:t>
      </w:r>
      <w:r w:rsidRPr="00F65E8F"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>1</w:t>
      </w:r>
      <w:r w:rsidRPr="00F65E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*,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Ozlem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Gok</w:t>
      </w:r>
      <w:r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Pr="00F65E8F">
        <w:rPr>
          <w:rFonts w:ascii="Times New Roman" w:hAnsi="Times New Roman" w:cs="Times New Roman"/>
          <w:b/>
          <w:color w:val="auto"/>
          <w:sz w:val="20"/>
          <w:szCs w:val="20"/>
        </w:rPr>
        <w:t>Abdullah Aslan</w:t>
      </w:r>
      <w:r>
        <w:rPr>
          <w:rFonts w:ascii="Times New Roman" w:hAnsi="Times New Roman" w:cs="Times New Roman"/>
          <w:b/>
          <w:color w:val="auto"/>
          <w:sz w:val="20"/>
          <w:szCs w:val="20"/>
          <w:vertAlign w:val="superscript"/>
        </w:rPr>
        <w:t>1</w:t>
      </w:r>
      <w:r w:rsidRPr="00F65E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Pr="00F65E8F">
        <w:rPr>
          <w:rFonts w:ascii="Times New Roman" w:hAnsi="Times New Roman" w:cs="Times New Roman"/>
          <w:b/>
          <w:sz w:val="20"/>
          <w:szCs w:val="20"/>
        </w:rPr>
        <w:t>Can Ali Agca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F65E8F">
        <w:rPr>
          <w:rFonts w:ascii="Times New Roman" w:hAnsi="Times New Roman" w:cs="Times New Roman"/>
          <w:b/>
          <w:sz w:val="20"/>
          <w:szCs w:val="20"/>
        </w:rPr>
        <w:t xml:space="preserve">, Ibrahim </w:t>
      </w:r>
      <w:proofErr w:type="spellStart"/>
      <w:r w:rsidRPr="00F65E8F">
        <w:rPr>
          <w:rFonts w:ascii="Times New Roman" w:hAnsi="Times New Roman" w:cs="Times New Roman"/>
          <w:b/>
          <w:sz w:val="20"/>
          <w:szCs w:val="20"/>
        </w:rPr>
        <w:t>Hanifi</w:t>
      </w:r>
      <w:proofErr w:type="spellEnd"/>
      <w:r w:rsidRPr="00F65E8F">
        <w:rPr>
          <w:rFonts w:ascii="Times New Roman" w:hAnsi="Times New Roman" w:cs="Times New Roman"/>
          <w:b/>
          <w:sz w:val="20"/>
          <w:szCs w:val="20"/>
        </w:rPr>
        <w:t xml:space="preserve"> Ozercan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:rsidR="00AD5C32" w:rsidRPr="00523B08" w:rsidRDefault="00AD5C32" w:rsidP="00AD266C">
      <w:pPr>
        <w:keepNext/>
        <w:keepLines/>
        <w:shd w:val="clear" w:color="auto" w:fill="FFFFFF" w:themeFill="background1"/>
        <w:spacing w:line="240" w:lineRule="auto"/>
        <w:ind w:firstLine="0"/>
        <w:outlineLvl w:val="0"/>
        <w:rPr>
          <w:rFonts w:ascii="Times New Roman" w:hAnsi="Times New Roman" w:cs="Times New Roman"/>
          <w:b/>
        </w:rPr>
      </w:pPr>
    </w:p>
    <w:p w:rsidR="00FC1BA1" w:rsidRDefault="00F00017" w:rsidP="00FC1BA1">
      <w:pP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FC1BA1" w:rsidRPr="00B17C03">
        <w:rPr>
          <w:rFonts w:ascii="Times New Roman" w:eastAsia="Calibri" w:hAnsi="Times New Roman" w:cs="Times New Roman"/>
          <w:color w:val="000000"/>
        </w:rPr>
        <w:t>Firat University, Faculty of Science, Department of Biology-Molecular Biology and Genetics Program, Elazig, Turkey</w:t>
      </w:r>
    </w:p>
    <w:p w:rsidR="00FC1BA1" w:rsidRDefault="00F00017" w:rsidP="00FC1BA1">
      <w:pP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FC1BA1" w:rsidRPr="00DD2870">
        <w:rPr>
          <w:rFonts w:ascii="Times New Roman" w:eastAsia="Times New Roman" w:hAnsi="Times New Roman" w:cs="Times New Roman"/>
          <w:color w:val="000000"/>
        </w:rPr>
        <w:t xml:space="preserve">Bingol University, Faculty of Science, Department of Molecular Biology and Genetics, </w:t>
      </w:r>
      <w:proofErr w:type="spellStart"/>
      <w:r w:rsidR="00FC1BA1" w:rsidRPr="00DD2870">
        <w:rPr>
          <w:rFonts w:ascii="Times New Roman" w:eastAsia="Times New Roman" w:hAnsi="Times New Roman" w:cs="Times New Roman"/>
          <w:color w:val="000000"/>
        </w:rPr>
        <w:t>Bingol</w:t>
      </w:r>
      <w:proofErr w:type="spellEnd"/>
      <w:r w:rsidR="00FC1BA1" w:rsidRPr="00DD2870">
        <w:rPr>
          <w:rFonts w:ascii="Times New Roman" w:eastAsia="Times New Roman" w:hAnsi="Times New Roman" w:cs="Times New Roman"/>
          <w:color w:val="000000"/>
        </w:rPr>
        <w:t>, Turkey</w:t>
      </w:r>
    </w:p>
    <w:p w:rsidR="00FC1BA1" w:rsidRDefault="00F00017" w:rsidP="00FC1BA1">
      <w:pPr>
        <w:spacing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="00FC1BA1" w:rsidRPr="00DD2870">
        <w:rPr>
          <w:rFonts w:ascii="Times New Roman" w:eastAsia="Times New Roman" w:hAnsi="Times New Roman" w:cs="Times New Roman"/>
          <w:color w:val="000000"/>
        </w:rPr>
        <w:t>Fırat University, Faculty of Medicine, Department of Pathology, Elazig, Turkey</w:t>
      </w:r>
    </w:p>
    <w:p w:rsidR="00FC1BA1" w:rsidRPr="003829EF" w:rsidRDefault="00FC1BA1" w:rsidP="00320931">
      <w:pPr>
        <w:spacing w:line="240" w:lineRule="auto"/>
        <w:ind w:firstLine="0"/>
        <w:rPr>
          <w:rFonts w:ascii="Times New Roman" w:eastAsia="Calibri" w:hAnsi="Times New Roman" w:cs="Times New Roman"/>
        </w:rPr>
      </w:pPr>
    </w:p>
    <w:p w:rsidR="00FC1BA1" w:rsidRPr="006C4AC9" w:rsidRDefault="00B12A2F" w:rsidP="00FC1BA1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6C4AC9">
        <w:rPr>
          <w:rFonts w:ascii="Times New Roman" w:hAnsi="Times New Roman" w:cs="Times New Roman"/>
          <w:b/>
        </w:rPr>
        <w:t>Abstract</w:t>
      </w:r>
    </w:p>
    <w:p w:rsidR="00FC1BA1" w:rsidRPr="006C4AC9" w:rsidRDefault="00117F9F" w:rsidP="00480A0A">
      <w:pPr>
        <w:spacing w:line="240" w:lineRule="auto"/>
        <w:rPr>
          <w:rFonts w:ascii="Times New Roman" w:hAnsi="Times New Roman" w:cs="Times New Roman"/>
        </w:rPr>
      </w:pPr>
      <w:r w:rsidRPr="00117F9F">
        <w:rPr>
          <w:rFonts w:ascii="Times New Roman" w:hAnsi="Times New Roman" w:cs="Times New Roman"/>
        </w:rPr>
        <w:t>Fullerene C</w:t>
      </w:r>
      <w:r w:rsidRPr="00117F9F">
        <w:rPr>
          <w:rFonts w:ascii="Times New Roman" w:hAnsi="Times New Roman" w:cs="Times New Roman"/>
          <w:vertAlign w:val="subscript"/>
        </w:rPr>
        <w:t>60</w:t>
      </w:r>
      <w:r w:rsidRPr="00117F9F">
        <w:rPr>
          <w:rFonts w:ascii="Times New Roman" w:hAnsi="Times New Roman" w:cs="Times New Roman"/>
        </w:rPr>
        <w:t xml:space="preserve"> in the prevention of ischemic damage and therapeutic agent that is used for the correction is determined by the studies. </w:t>
      </w:r>
      <w:r w:rsidR="00FC1BA1" w:rsidRPr="00FD2646">
        <w:rPr>
          <w:rFonts w:ascii="Times New Roman" w:hAnsi="Times New Roman" w:cs="Times New Roman"/>
        </w:rPr>
        <w:t>In this study, the therapeutic effect of C</w:t>
      </w:r>
      <w:r w:rsidR="00FC1BA1" w:rsidRPr="00FD2646">
        <w:rPr>
          <w:rFonts w:ascii="Times New Roman" w:hAnsi="Times New Roman" w:cs="Times New Roman"/>
          <w:vertAlign w:val="subscript"/>
        </w:rPr>
        <w:t>60</w:t>
      </w:r>
      <w:r w:rsidR="00FC1BA1" w:rsidRPr="00FD2646">
        <w:rPr>
          <w:rFonts w:ascii="Times New Roman" w:hAnsi="Times New Roman" w:cs="Times New Roman"/>
        </w:rPr>
        <w:t xml:space="preserve"> nanopa</w:t>
      </w:r>
      <w:r w:rsidR="00FC1BA1">
        <w:rPr>
          <w:rFonts w:ascii="Times New Roman" w:hAnsi="Times New Roman" w:cs="Times New Roman"/>
        </w:rPr>
        <w:t xml:space="preserve">rticle </w:t>
      </w:r>
      <w:r w:rsidR="00FC1BA1" w:rsidRPr="00FD2646">
        <w:rPr>
          <w:rFonts w:ascii="Times New Roman" w:hAnsi="Times New Roman" w:cs="Times New Roman"/>
        </w:rPr>
        <w:t xml:space="preserve">against </w:t>
      </w:r>
      <w:r w:rsidR="00FC1BA1">
        <w:rPr>
          <w:rFonts w:ascii="Times New Roman" w:hAnsi="Times New Roman" w:cs="Times New Roman"/>
        </w:rPr>
        <w:t>muscle tissue damage</w:t>
      </w:r>
      <w:r w:rsidR="00FC1BA1" w:rsidRPr="00FD2646">
        <w:rPr>
          <w:rFonts w:ascii="Times New Roman" w:hAnsi="Times New Roman" w:cs="Times New Roman"/>
        </w:rPr>
        <w:t xml:space="preserve"> caused by DMBA (7,12-dimethylbenz [a] anthracene) in </w:t>
      </w:r>
      <w:proofErr w:type="spellStart"/>
      <w:r w:rsidR="00FC1BA1" w:rsidRPr="00FD2646">
        <w:rPr>
          <w:rFonts w:ascii="Times New Roman" w:hAnsi="Times New Roman" w:cs="Times New Roman"/>
        </w:rPr>
        <w:t>Wistar</w:t>
      </w:r>
      <w:proofErr w:type="spellEnd"/>
      <w:r w:rsidR="00FC1BA1" w:rsidRPr="00FD2646">
        <w:rPr>
          <w:rFonts w:ascii="Times New Roman" w:hAnsi="Times New Roman" w:cs="Times New Roman"/>
        </w:rPr>
        <w:t xml:space="preserve"> albino female rats were investigated. </w:t>
      </w:r>
      <w:r w:rsidR="00FC1BA1" w:rsidRPr="00FD2646">
        <w:rPr>
          <w:bdr w:val="none" w:sz="0" w:space="0" w:color="auto" w:frame="1"/>
        </w:rPr>
        <w:t>The animal experiments part of this study was conducted in the F.U Experimental Animal Research Center (FUDAM) with the permission of the F.U Animal Experiments Ethics Committee dated 1</w:t>
      </w:r>
      <w:r w:rsidR="00FC1BA1">
        <w:rPr>
          <w:bdr w:val="none" w:sz="0" w:space="0" w:color="auto" w:frame="1"/>
        </w:rPr>
        <w:t>7</w:t>
      </w:r>
      <w:r w:rsidR="00FC1BA1" w:rsidRPr="00FD2646">
        <w:rPr>
          <w:bdr w:val="none" w:sz="0" w:space="0" w:color="auto" w:frame="1"/>
        </w:rPr>
        <w:t>.02.20</w:t>
      </w:r>
      <w:r w:rsidR="00FC1BA1">
        <w:rPr>
          <w:bdr w:val="none" w:sz="0" w:space="0" w:color="auto" w:frame="1"/>
        </w:rPr>
        <w:t>21</w:t>
      </w:r>
      <w:r w:rsidR="00FC1BA1" w:rsidRPr="00FD2646">
        <w:rPr>
          <w:bdr w:val="none" w:sz="0" w:space="0" w:color="auto" w:frame="1"/>
        </w:rPr>
        <w:t xml:space="preserve"> and numbered 20</w:t>
      </w:r>
      <w:r w:rsidR="00FC1BA1">
        <w:rPr>
          <w:bdr w:val="none" w:sz="0" w:space="0" w:color="auto" w:frame="1"/>
        </w:rPr>
        <w:t>21</w:t>
      </w:r>
      <w:r w:rsidR="00FC1BA1" w:rsidRPr="00FD2646">
        <w:rPr>
          <w:bdr w:val="none" w:sz="0" w:space="0" w:color="auto" w:frame="1"/>
        </w:rPr>
        <w:t>/03</w:t>
      </w:r>
      <w:r w:rsidR="00FC1BA1" w:rsidRPr="00FD2646">
        <w:t>.</w:t>
      </w:r>
      <w:r w:rsidR="00FC1BA1">
        <w:rPr>
          <w:rFonts w:ascii="Times New Roman" w:hAnsi="Times New Roman" w:cs="Times New Roman"/>
        </w:rPr>
        <w:t xml:space="preserve"> </w:t>
      </w:r>
      <w:r w:rsidR="00FC1BA1" w:rsidRPr="00FD2646">
        <w:rPr>
          <w:rFonts w:ascii="Times New Roman" w:hAnsi="Times New Roman" w:cs="Times New Roman"/>
        </w:rPr>
        <w:t xml:space="preserve">In this study, 60 </w:t>
      </w:r>
      <w:proofErr w:type="spellStart"/>
      <w:r w:rsidR="00FC1BA1" w:rsidRPr="00FD2646">
        <w:rPr>
          <w:rFonts w:ascii="Times New Roman" w:hAnsi="Times New Roman" w:cs="Times New Roman"/>
        </w:rPr>
        <w:t>Wistar</w:t>
      </w:r>
      <w:proofErr w:type="spellEnd"/>
      <w:r w:rsidR="00FC1BA1" w:rsidRPr="00FD2646">
        <w:rPr>
          <w:rFonts w:ascii="Times New Roman" w:hAnsi="Times New Roman" w:cs="Times New Roman"/>
        </w:rPr>
        <w:t xml:space="preserve"> albino female rats (n = 60, 8 weeks old) were used. These rats were divided into 4 groups and each group included 15 rats. Groups: (</w:t>
      </w:r>
      <w:proofErr w:type="spellStart"/>
      <w:r w:rsidR="00FC1BA1" w:rsidRPr="00FD2646">
        <w:rPr>
          <w:rFonts w:ascii="Times New Roman" w:hAnsi="Times New Roman" w:cs="Times New Roman"/>
        </w:rPr>
        <w:t>i</w:t>
      </w:r>
      <w:proofErr w:type="spellEnd"/>
      <w:r w:rsidR="00FC1BA1" w:rsidRPr="00FD2646">
        <w:rPr>
          <w:rFonts w:ascii="Times New Roman" w:hAnsi="Times New Roman" w:cs="Times New Roman"/>
        </w:rPr>
        <w:t xml:space="preserve">) Control Group: </w:t>
      </w:r>
      <w:r w:rsidR="00FC1BA1" w:rsidRPr="00FD2646">
        <w:rPr>
          <w:shd w:val="clear" w:color="auto" w:fill="FFFFFF"/>
        </w:rPr>
        <w:t>Group fed with standard diet</w:t>
      </w:r>
      <w:r w:rsidR="00FC1BA1" w:rsidRPr="00FD2646">
        <w:rPr>
          <w:rFonts w:ascii="Times New Roman" w:hAnsi="Times New Roman" w:cs="Times New Roman"/>
        </w:rPr>
        <w:t>; (ii) Group C</w:t>
      </w:r>
      <w:r w:rsidR="00FC1BA1" w:rsidRPr="00FD2646">
        <w:rPr>
          <w:rFonts w:ascii="Times New Roman" w:hAnsi="Times New Roman" w:cs="Times New Roman"/>
          <w:vertAlign w:val="subscript"/>
        </w:rPr>
        <w:t>60</w:t>
      </w:r>
      <w:r w:rsidR="00FC1BA1" w:rsidRPr="00FD2646">
        <w:rPr>
          <w:rFonts w:ascii="Times New Roman" w:hAnsi="Times New Roman" w:cs="Times New Roman"/>
        </w:rPr>
        <w:t>: C</w:t>
      </w:r>
      <w:r w:rsidR="00FC1BA1" w:rsidRPr="00FD2646">
        <w:rPr>
          <w:rFonts w:ascii="Times New Roman" w:hAnsi="Times New Roman" w:cs="Times New Roman"/>
          <w:vertAlign w:val="subscript"/>
        </w:rPr>
        <w:t>60</w:t>
      </w:r>
      <w:r w:rsidR="00FC1BA1">
        <w:rPr>
          <w:rFonts w:ascii="Times New Roman" w:hAnsi="Times New Roman" w:cs="Times New Roman"/>
        </w:rPr>
        <w:t xml:space="preserve"> (1.7 mg/</w:t>
      </w:r>
      <w:r w:rsidR="00FC1BA1" w:rsidRPr="00FD2646">
        <w:rPr>
          <w:rFonts w:ascii="Times New Roman" w:hAnsi="Times New Roman" w:cs="Times New Roman"/>
        </w:rPr>
        <w:t xml:space="preserve">kg </w:t>
      </w:r>
      <w:proofErr w:type="spellStart"/>
      <w:proofErr w:type="gramStart"/>
      <w:r w:rsidR="00BC77BD">
        <w:rPr>
          <w:rFonts w:ascii="Times New Roman" w:hAnsi="Times New Roman" w:cs="Times New Roman"/>
        </w:rPr>
        <w:t>bw</w:t>
      </w:r>
      <w:proofErr w:type="spellEnd"/>
      <w:proofErr w:type="gramEnd"/>
      <w:r w:rsidR="00FC1BA1" w:rsidRPr="00FD2646">
        <w:rPr>
          <w:rFonts w:ascii="Times New Roman" w:hAnsi="Times New Roman" w:cs="Times New Roman"/>
        </w:rPr>
        <w:t>, oral gavage); (iii) DMBA Group: DMBA (</w:t>
      </w:r>
      <w:r w:rsidR="008438D1">
        <w:rPr>
          <w:rFonts w:ascii="Times New Roman" w:hAnsi="Times New Roman" w:cs="Times New Roman"/>
        </w:rPr>
        <w:t>45 mg</w:t>
      </w:r>
      <w:r w:rsidR="00FC1BA1">
        <w:rPr>
          <w:rFonts w:ascii="Times New Roman" w:hAnsi="Times New Roman" w:cs="Times New Roman"/>
        </w:rPr>
        <w:t>/</w:t>
      </w:r>
      <w:r w:rsidR="00FC1BA1" w:rsidRPr="00FD2646">
        <w:rPr>
          <w:rFonts w:ascii="Times New Roman" w:hAnsi="Times New Roman" w:cs="Times New Roman"/>
        </w:rPr>
        <w:t xml:space="preserve">kg </w:t>
      </w:r>
      <w:proofErr w:type="spellStart"/>
      <w:r w:rsidR="00BC77BD">
        <w:rPr>
          <w:rFonts w:ascii="Times New Roman" w:hAnsi="Times New Roman" w:cs="Times New Roman"/>
        </w:rPr>
        <w:t>bw</w:t>
      </w:r>
      <w:proofErr w:type="spellEnd"/>
      <w:r w:rsidR="00823015">
        <w:rPr>
          <w:rFonts w:ascii="Times New Roman" w:hAnsi="Times New Roman" w:cs="Times New Roman"/>
        </w:rPr>
        <w:t>,</w:t>
      </w:r>
      <w:r w:rsidR="008438D1" w:rsidRPr="008438D1">
        <w:rPr>
          <w:rFonts w:ascii="Times New Roman" w:hAnsi="Times New Roman" w:cs="Times New Roman"/>
        </w:rPr>
        <w:t xml:space="preserve"> </w:t>
      </w:r>
      <w:r w:rsidR="008438D1" w:rsidRPr="00FD2646">
        <w:rPr>
          <w:rFonts w:ascii="Times New Roman" w:hAnsi="Times New Roman" w:cs="Times New Roman"/>
        </w:rPr>
        <w:t>oral gavage</w:t>
      </w:r>
      <w:r w:rsidR="00FC1BA1" w:rsidRPr="00FD2646">
        <w:rPr>
          <w:rFonts w:ascii="Times New Roman" w:hAnsi="Times New Roman" w:cs="Times New Roman"/>
        </w:rPr>
        <w:t>); (iv) C</w:t>
      </w:r>
      <w:r w:rsidR="00FC1BA1" w:rsidRPr="00FD2646">
        <w:rPr>
          <w:rFonts w:ascii="Times New Roman" w:hAnsi="Times New Roman" w:cs="Times New Roman"/>
          <w:vertAlign w:val="subscript"/>
        </w:rPr>
        <w:t>60</w:t>
      </w:r>
      <w:r w:rsidR="00FC1BA1" w:rsidRPr="00FD2646">
        <w:rPr>
          <w:rFonts w:ascii="Times New Roman" w:hAnsi="Times New Roman" w:cs="Times New Roman"/>
        </w:rPr>
        <w:t xml:space="preserve"> and DMBA Group: C</w:t>
      </w:r>
      <w:r w:rsidR="00FC1BA1" w:rsidRPr="00FD2646">
        <w:rPr>
          <w:rFonts w:ascii="Times New Roman" w:hAnsi="Times New Roman" w:cs="Times New Roman"/>
          <w:vertAlign w:val="subscript"/>
        </w:rPr>
        <w:t>60</w:t>
      </w:r>
      <w:r w:rsidR="00FB4E1C">
        <w:rPr>
          <w:rFonts w:ascii="Times New Roman" w:hAnsi="Times New Roman" w:cs="Times New Roman"/>
        </w:rPr>
        <w:t xml:space="preserve"> (1.7 mg</w:t>
      </w:r>
      <w:r w:rsidR="00FC1BA1">
        <w:rPr>
          <w:rFonts w:ascii="Times New Roman" w:hAnsi="Times New Roman" w:cs="Times New Roman"/>
        </w:rPr>
        <w:t xml:space="preserve">/kg </w:t>
      </w:r>
      <w:proofErr w:type="spellStart"/>
      <w:r w:rsidR="00BC77BD">
        <w:rPr>
          <w:rFonts w:ascii="Times New Roman" w:hAnsi="Times New Roman" w:cs="Times New Roman"/>
        </w:rPr>
        <w:t>bw</w:t>
      </w:r>
      <w:proofErr w:type="spellEnd"/>
      <w:r w:rsidR="00823015">
        <w:rPr>
          <w:rFonts w:ascii="Times New Roman" w:hAnsi="Times New Roman" w:cs="Times New Roman"/>
        </w:rPr>
        <w:t>,</w:t>
      </w:r>
      <w:r w:rsidR="008438D1">
        <w:rPr>
          <w:rFonts w:ascii="Times New Roman" w:hAnsi="Times New Roman" w:cs="Times New Roman"/>
        </w:rPr>
        <w:t xml:space="preserve"> </w:t>
      </w:r>
      <w:r w:rsidR="008438D1" w:rsidRPr="00FD2646">
        <w:rPr>
          <w:rFonts w:ascii="Times New Roman" w:hAnsi="Times New Roman" w:cs="Times New Roman"/>
        </w:rPr>
        <w:t>oral gavage</w:t>
      </w:r>
      <w:r w:rsidR="00FC1BA1">
        <w:rPr>
          <w:rFonts w:ascii="Times New Roman" w:hAnsi="Times New Roman" w:cs="Times New Roman"/>
        </w:rPr>
        <w:t>) and DMBA (45 mg/</w:t>
      </w:r>
      <w:r w:rsidR="00FC1BA1" w:rsidRPr="00FD2646">
        <w:rPr>
          <w:rFonts w:ascii="Times New Roman" w:hAnsi="Times New Roman" w:cs="Times New Roman"/>
        </w:rPr>
        <w:t xml:space="preserve">kg </w:t>
      </w:r>
      <w:proofErr w:type="spellStart"/>
      <w:r w:rsidR="00BC77BD">
        <w:rPr>
          <w:rFonts w:ascii="Times New Roman" w:hAnsi="Times New Roman" w:cs="Times New Roman"/>
        </w:rPr>
        <w:t>bw</w:t>
      </w:r>
      <w:proofErr w:type="spellEnd"/>
      <w:r w:rsidR="00FC1BA1" w:rsidRPr="00FD2646">
        <w:rPr>
          <w:rFonts w:ascii="Times New Roman" w:hAnsi="Times New Roman" w:cs="Times New Roman"/>
        </w:rPr>
        <w:t xml:space="preserve">, oral gavage) group. The rats were decapitated after 16 weeks </w:t>
      </w:r>
      <w:r w:rsidR="00FC1BA1" w:rsidRPr="00117F9F">
        <w:rPr>
          <w:rFonts w:ascii="Times New Roman" w:hAnsi="Times New Roman" w:cs="Times New Roman"/>
        </w:rPr>
        <w:t xml:space="preserve">and their </w:t>
      </w:r>
      <w:r w:rsidRPr="00117F9F">
        <w:rPr>
          <w:rFonts w:ascii="Times New Roman" w:hAnsi="Times New Roman" w:cs="Times New Roman"/>
        </w:rPr>
        <w:t>muscle</w:t>
      </w:r>
      <w:r w:rsidR="00FC1BA1" w:rsidRPr="00117F9F">
        <w:rPr>
          <w:rFonts w:ascii="Times New Roman" w:hAnsi="Times New Roman" w:cs="Times New Roman"/>
        </w:rPr>
        <w:t xml:space="preserve"> tissues </w:t>
      </w:r>
      <w:r w:rsidR="00FC1BA1" w:rsidRPr="00FD2646">
        <w:rPr>
          <w:rFonts w:ascii="Times New Roman" w:hAnsi="Times New Roman" w:cs="Times New Roman"/>
        </w:rPr>
        <w:t>were taken and examined. Lipid peroxidation</w:t>
      </w:r>
      <w:r w:rsidR="00FC1BA1">
        <w:rPr>
          <w:rFonts w:ascii="Times New Roman" w:hAnsi="Times New Roman" w:cs="Times New Roman"/>
        </w:rPr>
        <w:t xml:space="preserve"> </w:t>
      </w:r>
      <w:proofErr w:type="spellStart"/>
      <w:r w:rsidR="00FC1BA1" w:rsidRPr="00FD2646">
        <w:rPr>
          <w:rFonts w:ascii="Times New Roman" w:hAnsi="Times New Roman" w:cs="Times New Roman"/>
        </w:rPr>
        <w:t>malondialdehyde</w:t>
      </w:r>
      <w:proofErr w:type="spellEnd"/>
      <w:r w:rsidR="00FC1BA1" w:rsidRPr="00FD2646">
        <w:rPr>
          <w:rFonts w:ascii="Times New Roman" w:hAnsi="Times New Roman" w:cs="Times New Roman"/>
        </w:rPr>
        <w:t xml:space="preserve"> (MDA) analysis, catalase </w:t>
      </w:r>
      <w:r w:rsidR="00FC1BA1">
        <w:rPr>
          <w:rFonts w:ascii="Times New Roman" w:hAnsi="Times New Roman" w:cs="Times New Roman"/>
        </w:rPr>
        <w:t xml:space="preserve">activity </w:t>
      </w:r>
      <w:r w:rsidR="00C670A4">
        <w:rPr>
          <w:rFonts w:ascii="Times New Roman" w:hAnsi="Times New Roman" w:cs="Times New Roman"/>
        </w:rPr>
        <w:t>(CAT) and glutathione (GSH) in muscle</w:t>
      </w:r>
      <w:r w:rsidR="00FC1BA1" w:rsidRPr="00FD2646">
        <w:rPr>
          <w:rFonts w:ascii="Times New Roman" w:hAnsi="Times New Roman" w:cs="Times New Roman"/>
        </w:rPr>
        <w:t xml:space="preserve"> tissue were determined by spectrophotometer.</w:t>
      </w:r>
      <w:r w:rsidR="00FC1BA1">
        <w:rPr>
          <w:rFonts w:ascii="Times New Roman" w:hAnsi="Times New Roman" w:cs="Times New Roman"/>
        </w:rPr>
        <w:t xml:space="preserve"> </w:t>
      </w:r>
      <w:r w:rsidR="007A64A1" w:rsidRPr="00F20D23">
        <w:rPr>
          <w:rFonts w:ascii="Times New Roman" w:hAnsi="Times New Roman" w:cs="Times New Roman"/>
        </w:rPr>
        <w:t xml:space="preserve">As a result, </w:t>
      </w:r>
      <w:r w:rsidR="007A64A1">
        <w:rPr>
          <w:rFonts w:ascii="Times New Roman" w:hAnsi="Times New Roman" w:cs="Times New Roman"/>
        </w:rPr>
        <w:t>caspase-3</w:t>
      </w:r>
      <w:r w:rsidR="007A64A1" w:rsidRPr="00F20D23">
        <w:rPr>
          <w:rFonts w:ascii="Times New Roman" w:hAnsi="Times New Roman" w:cs="Times New Roman"/>
        </w:rPr>
        <w:t xml:space="preserve"> and </w:t>
      </w:r>
      <w:r w:rsidR="007A64A1">
        <w:rPr>
          <w:rFonts w:ascii="Times New Roman" w:hAnsi="Times New Roman" w:cs="Times New Roman"/>
        </w:rPr>
        <w:t>Bcl</w:t>
      </w:r>
      <w:r w:rsidR="007A64A1" w:rsidRPr="00F20D23">
        <w:rPr>
          <w:rFonts w:ascii="Times New Roman" w:hAnsi="Times New Roman" w:cs="Times New Roman"/>
        </w:rPr>
        <w:t>-2 protein expression levels and</w:t>
      </w:r>
      <w:r w:rsidR="00C670A4">
        <w:rPr>
          <w:rFonts w:ascii="Times New Roman" w:hAnsi="Times New Roman" w:cs="Times New Roman"/>
        </w:rPr>
        <w:t xml:space="preserve"> MDA levels decreased, CAT and GSH</w:t>
      </w:r>
      <w:r w:rsidR="007A64A1" w:rsidRPr="00F20D23">
        <w:rPr>
          <w:rFonts w:ascii="Times New Roman" w:hAnsi="Times New Roman" w:cs="Times New Roman"/>
        </w:rPr>
        <w:t xml:space="preserve"> levels were significantly increased in the groups C</w:t>
      </w:r>
      <w:r w:rsidR="007A64A1" w:rsidRPr="00F20D23">
        <w:rPr>
          <w:rFonts w:ascii="Times New Roman" w:hAnsi="Times New Roman" w:cs="Times New Roman"/>
          <w:vertAlign w:val="subscript"/>
        </w:rPr>
        <w:t xml:space="preserve">60 + </w:t>
      </w:r>
      <w:r w:rsidR="007A64A1" w:rsidRPr="00F20D23">
        <w:rPr>
          <w:rFonts w:ascii="Times New Roman" w:hAnsi="Times New Roman" w:cs="Times New Roman"/>
        </w:rPr>
        <w:t xml:space="preserve">DMBA compared to the group DMBA. </w:t>
      </w:r>
      <w:r w:rsidR="00FC1BA1" w:rsidRPr="00417E94">
        <w:rPr>
          <w:rFonts w:ascii="Times New Roman" w:hAnsi="Times New Roman" w:cs="Times New Roman"/>
        </w:rPr>
        <w:t xml:space="preserve">According to the results obtained from this study, it was determined </w:t>
      </w:r>
      <w:r w:rsidR="00FC1BA1" w:rsidRPr="00117F9F">
        <w:rPr>
          <w:rFonts w:ascii="Times New Roman" w:hAnsi="Times New Roman" w:cs="Times New Roman"/>
        </w:rPr>
        <w:t>that the fullerene C</w:t>
      </w:r>
      <w:r w:rsidR="00FC1BA1" w:rsidRPr="00117F9F">
        <w:rPr>
          <w:rFonts w:ascii="Times New Roman" w:hAnsi="Times New Roman" w:cs="Times New Roman"/>
          <w:vertAlign w:val="subscript"/>
        </w:rPr>
        <w:t>60</w:t>
      </w:r>
      <w:r w:rsidR="00FC1BA1" w:rsidRPr="00117F9F">
        <w:rPr>
          <w:rFonts w:ascii="Times New Roman" w:hAnsi="Times New Roman" w:cs="Times New Roman"/>
        </w:rPr>
        <w:t xml:space="preserve"> nanoparticle provides a strong protection by preventing the development of damaged muscle </w:t>
      </w:r>
      <w:r w:rsidRPr="00117F9F">
        <w:rPr>
          <w:rFonts w:ascii="Times New Roman" w:hAnsi="Times New Roman" w:cs="Times New Roman"/>
        </w:rPr>
        <w:t>tissue</w:t>
      </w:r>
      <w:r w:rsidR="00FC1BA1" w:rsidRPr="00117F9F">
        <w:rPr>
          <w:rFonts w:ascii="Times New Roman" w:hAnsi="Times New Roman" w:cs="Times New Roman"/>
        </w:rPr>
        <w:t xml:space="preserve">. </w:t>
      </w:r>
      <w:r w:rsidR="00FC1BA1" w:rsidRPr="00117F9F">
        <w:rPr>
          <w:rFonts w:ascii="Times New Roman" w:eastAsia="Calibri" w:hAnsi="Times New Roman" w:cs="Times New Roman"/>
        </w:rPr>
        <w:t xml:space="preserve">This </w:t>
      </w:r>
      <w:r w:rsidR="00FC1BA1" w:rsidRPr="006C4AC9">
        <w:rPr>
          <w:rFonts w:ascii="Times New Roman" w:eastAsia="Calibri" w:hAnsi="Times New Roman" w:cs="Times New Roman"/>
        </w:rPr>
        <w:t xml:space="preserve">work was supported by </w:t>
      </w:r>
      <w:proofErr w:type="spellStart"/>
      <w:r w:rsidR="00FC1BA1" w:rsidRPr="006C4AC9">
        <w:rPr>
          <w:rFonts w:ascii="Times New Roman" w:eastAsia="Calibri" w:hAnsi="Times New Roman" w:cs="Times New Roman"/>
        </w:rPr>
        <w:t>Firat</w:t>
      </w:r>
      <w:proofErr w:type="spellEnd"/>
      <w:r w:rsidR="00FC1BA1" w:rsidRPr="006C4AC9">
        <w:rPr>
          <w:rFonts w:ascii="Times New Roman" w:eastAsia="Calibri" w:hAnsi="Times New Roman" w:cs="Times New Roman"/>
        </w:rPr>
        <w:t xml:space="preserve"> University Scientific Research Projects Unit (FUBAP) with FF. 20.07 project number.</w:t>
      </w:r>
      <w:r w:rsidR="00480A0A">
        <w:rPr>
          <w:rFonts w:ascii="Times New Roman" w:eastAsia="Calibri" w:hAnsi="Times New Roman" w:cs="Times New Roman"/>
        </w:rPr>
        <w:t xml:space="preserve"> </w:t>
      </w:r>
      <w:r w:rsidR="00480A0A" w:rsidRPr="00347F97">
        <w:rPr>
          <w:rFonts w:ascii="Times New Roman" w:hAnsi="Times New Roman" w:cs="Times New Roman"/>
        </w:rPr>
        <w:t xml:space="preserve">In addition, this study was supported by the Council of Higher Education </w:t>
      </w:r>
      <w:r w:rsidR="00480A0A" w:rsidRPr="00347F97">
        <w:rPr>
          <w:rFonts w:ascii="Times New Roman" w:hAnsi="Times New Roman" w:cs="Times New Roman"/>
          <w:color w:val="444444"/>
          <w:shd w:val="clear" w:color="auto" w:fill="FFFFFF"/>
        </w:rPr>
        <w:t>(</w:t>
      </w:r>
      <w:proofErr w:type="spellStart"/>
      <w:r w:rsidR="00480A0A" w:rsidRPr="00347F97">
        <w:rPr>
          <w:rFonts w:ascii="Times New Roman" w:hAnsi="Times New Roman" w:cs="Times New Roman"/>
          <w:color w:val="444444"/>
          <w:shd w:val="clear" w:color="auto" w:fill="FFFFFF"/>
        </w:rPr>
        <w:t>CoHE</w:t>
      </w:r>
      <w:proofErr w:type="spellEnd"/>
      <w:r w:rsidR="00480A0A" w:rsidRPr="00347F97">
        <w:rPr>
          <w:rFonts w:ascii="Times New Roman" w:hAnsi="Times New Roman" w:cs="Times New Roman"/>
          <w:color w:val="444444"/>
          <w:shd w:val="clear" w:color="auto" w:fill="FFFFFF"/>
        </w:rPr>
        <w:t>)</w:t>
      </w:r>
      <w:r w:rsidR="00480A0A" w:rsidRPr="00347F97">
        <w:rPr>
          <w:rFonts w:ascii="Times New Roman" w:hAnsi="Times New Roman" w:cs="Times New Roman"/>
        </w:rPr>
        <w:t xml:space="preserve"> 100/2000 Biotechnology priority field doctoral project and The Scientific and Technological Research Council of Turkey (TUBITAK) 2211/C program.</w:t>
      </w:r>
    </w:p>
    <w:p w:rsidR="00FC1BA1" w:rsidRDefault="00FC1BA1" w:rsidP="00FC1BA1">
      <w:pPr>
        <w:spacing w:line="240" w:lineRule="auto"/>
        <w:ind w:firstLine="0"/>
        <w:rPr>
          <w:rFonts w:ascii="Times New Roman" w:hAnsi="Times New Roman" w:cs="Times New Roman"/>
          <w:vertAlign w:val="subscript"/>
        </w:rPr>
      </w:pPr>
      <w:r w:rsidRPr="006C4AC9">
        <w:rPr>
          <w:rFonts w:ascii="Times New Roman" w:hAnsi="Times New Roman" w:cs="Times New Roman"/>
          <w:b/>
        </w:rPr>
        <w:t>Keywords:</w:t>
      </w:r>
      <w:r w:rsidRPr="006C4AC9">
        <w:rPr>
          <w:rFonts w:ascii="Times New Roman" w:hAnsi="Times New Roman" w:cs="Times New Roman"/>
        </w:rPr>
        <w:t xml:space="preserve"> Apoptosis, DMBA, </w:t>
      </w:r>
      <w:proofErr w:type="spellStart"/>
      <w:r w:rsidRPr="006C4AC9">
        <w:rPr>
          <w:rFonts w:ascii="Times New Roman" w:hAnsi="Times New Roman" w:cs="Times New Roman"/>
        </w:rPr>
        <w:t>Fulleren</w:t>
      </w:r>
      <w:proofErr w:type="spellEnd"/>
      <w:r w:rsidRPr="006C4AC9">
        <w:rPr>
          <w:rFonts w:ascii="Times New Roman" w:hAnsi="Times New Roman" w:cs="Times New Roman"/>
        </w:rPr>
        <w:t xml:space="preserve"> C</w:t>
      </w:r>
      <w:r w:rsidRPr="006C4AC9">
        <w:rPr>
          <w:rFonts w:ascii="Times New Roman" w:hAnsi="Times New Roman" w:cs="Times New Roman"/>
          <w:vertAlign w:val="subscript"/>
        </w:rPr>
        <w:t>60</w:t>
      </w:r>
      <w:r w:rsidR="00117F9F">
        <w:rPr>
          <w:rFonts w:ascii="Times New Roman" w:hAnsi="Times New Roman" w:cs="Times New Roman"/>
          <w:vertAlign w:val="subscript"/>
        </w:rPr>
        <w:t>,</w:t>
      </w:r>
      <w:r w:rsidR="00117F9F" w:rsidRPr="00117F9F">
        <w:rPr>
          <w:rFonts w:ascii="Times New Roman" w:hAnsi="Times New Roman" w:cs="Times New Roman"/>
        </w:rPr>
        <w:t xml:space="preserve"> </w:t>
      </w:r>
      <w:r w:rsidR="00117F9F">
        <w:rPr>
          <w:rFonts w:ascii="Times New Roman" w:hAnsi="Times New Roman" w:cs="Times New Roman"/>
        </w:rPr>
        <w:t>Muscle tissue damage</w:t>
      </w:r>
      <w:r w:rsidR="00117F9F" w:rsidRPr="006C4AC9">
        <w:rPr>
          <w:rFonts w:ascii="Times New Roman" w:hAnsi="Times New Roman" w:cs="Times New Roman"/>
        </w:rPr>
        <w:t>,</w:t>
      </w:r>
      <w:r w:rsidR="00117F9F">
        <w:rPr>
          <w:rFonts w:ascii="Times New Roman" w:hAnsi="Times New Roman" w:cs="Times New Roman"/>
        </w:rPr>
        <w:t xml:space="preserve"> MDA</w:t>
      </w:r>
      <w:r w:rsidR="00823015">
        <w:rPr>
          <w:rFonts w:ascii="Times New Roman" w:hAnsi="Times New Roman" w:cs="Times New Roman"/>
        </w:rPr>
        <w:t xml:space="preserve"> </w:t>
      </w:r>
    </w:p>
    <w:p w:rsidR="00FC1BA1" w:rsidRDefault="00FC1BA1" w:rsidP="00FC1BA1">
      <w:pPr>
        <w:spacing w:line="240" w:lineRule="auto"/>
        <w:ind w:firstLine="0"/>
        <w:rPr>
          <w:rFonts w:ascii="Times New Roman" w:hAnsi="Times New Roman" w:cs="Times New Roman"/>
          <w:vertAlign w:val="subscript"/>
        </w:rPr>
      </w:pPr>
      <w:bookmarkStart w:id="0" w:name="_GoBack"/>
      <w:bookmarkEnd w:id="0"/>
    </w:p>
    <w:p w:rsidR="007F6EDF" w:rsidRDefault="007F6EDF" w:rsidP="00FC1BA1">
      <w:pPr>
        <w:spacing w:line="240" w:lineRule="auto"/>
        <w:ind w:firstLine="0"/>
        <w:rPr>
          <w:rFonts w:ascii="Times New Roman" w:hAnsi="Times New Roman" w:cs="Times New Roman"/>
          <w:vertAlign w:val="subscript"/>
        </w:rPr>
      </w:pPr>
    </w:p>
    <w:p w:rsidR="007F6EDF" w:rsidRDefault="007F6EDF" w:rsidP="00480A0A">
      <w:pPr>
        <w:spacing w:line="240" w:lineRule="auto"/>
        <w:ind w:firstLine="0"/>
        <w:rPr>
          <w:rFonts w:ascii="Times New Roman" w:hAnsi="Times New Roman" w:cs="Times New Roman"/>
          <w:vertAlign w:val="subscript"/>
        </w:rPr>
      </w:pPr>
    </w:p>
    <w:p w:rsidR="006830EC" w:rsidRDefault="00BC77BD" w:rsidP="007F5779">
      <w:pPr>
        <w:ind w:firstLine="0"/>
      </w:pPr>
    </w:p>
    <w:sectPr w:rsidR="006830EC" w:rsidSect="00F93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69"/>
    <w:rsid w:val="00117F9F"/>
    <w:rsid w:val="0031259B"/>
    <w:rsid w:val="00320931"/>
    <w:rsid w:val="00444D2A"/>
    <w:rsid w:val="00480A0A"/>
    <w:rsid w:val="0054017C"/>
    <w:rsid w:val="006219D2"/>
    <w:rsid w:val="007A64A1"/>
    <w:rsid w:val="007F5779"/>
    <w:rsid w:val="007F6EDF"/>
    <w:rsid w:val="00823015"/>
    <w:rsid w:val="008438D1"/>
    <w:rsid w:val="00955850"/>
    <w:rsid w:val="00A37DF1"/>
    <w:rsid w:val="00AD266C"/>
    <w:rsid w:val="00AD5C32"/>
    <w:rsid w:val="00B12A2F"/>
    <w:rsid w:val="00B53A69"/>
    <w:rsid w:val="00BC77BD"/>
    <w:rsid w:val="00C670A4"/>
    <w:rsid w:val="00CA24CD"/>
    <w:rsid w:val="00EB6ACA"/>
    <w:rsid w:val="00F00017"/>
    <w:rsid w:val="00FB4E1C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68D1DB-3633-4F7D-B755-A66AE28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C1BA1"/>
    <w:pPr>
      <w:spacing w:before="240" w:after="240" w:line="360" w:lineRule="auto"/>
      <w:ind w:firstLine="567"/>
      <w:jc w:val="both"/>
    </w:pPr>
    <w:rPr>
      <w:rFonts w:asciiTheme="majorBidi" w:hAnsiTheme="majorBidi" w:cstheme="majorBidi"/>
      <w:color w:val="000000" w:themeColor="text1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C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2021-05-23T11:54:00Z</dcterms:created>
  <dcterms:modified xsi:type="dcterms:W3CDTF">2021-06-04T10:45:00Z</dcterms:modified>
</cp:coreProperties>
</file>