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6" w:rsidRDefault="00A55766" w:rsidP="00625FD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65054" wp14:editId="4AE465D4">
                <wp:simplePos x="0" y="0"/>
                <wp:positionH relativeFrom="column">
                  <wp:posOffset>-899795</wp:posOffset>
                </wp:positionH>
                <wp:positionV relativeFrom="paragraph">
                  <wp:posOffset>-332740</wp:posOffset>
                </wp:positionV>
                <wp:extent cx="2038350" cy="3429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12CB" w:rsidRPr="001369E7" w:rsidRDefault="007112CB" w:rsidP="007112CB">
                            <w:p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69E7"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ORAL PRESENTATION</w:t>
                            </w:r>
                          </w:p>
                          <w:p w:rsidR="007112CB" w:rsidRPr="00884DF7" w:rsidRDefault="007112CB" w:rsidP="00711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70.85pt;margin-top:-26.2pt;width:16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" filled="f" stroked="f">
                <v:textbox>
                  <w:txbxContent>
                    <w:p w:rsidR="007112CB" w:rsidRPr="001369E7" w:rsidRDefault="007112CB" w:rsidP="007112CB">
                      <w:p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69E7"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ORAL PRESENTATION</w:t>
                      </w:r>
                    </w:p>
                    <w:p w:rsidR="007112CB" w:rsidRPr="00884DF7" w:rsidRDefault="007112CB" w:rsidP="007112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7285C17" wp14:editId="2261B9EC">
            <wp:simplePos x="0" y="0"/>
            <wp:positionH relativeFrom="column">
              <wp:posOffset>-899795</wp:posOffset>
            </wp:positionH>
            <wp:positionV relativeFrom="paragraph">
              <wp:posOffset>-883285</wp:posOffset>
            </wp:positionV>
            <wp:extent cx="7562850" cy="1256665"/>
            <wp:effectExtent l="0" t="0" r="0" b="635"/>
            <wp:wrapThrough wrapText="bothSides">
              <wp:wrapPolygon edited="0">
                <wp:start x="0" y="0"/>
                <wp:lineTo x="0" y="21283"/>
                <wp:lineTo x="21546" y="21283"/>
                <wp:lineTo x="21546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850" w:rsidRPr="00DD7850" w:rsidRDefault="00DD7850" w:rsidP="00DD7850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</w:pPr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 xml:space="preserve">Otoimmün Tiroid </w:t>
      </w:r>
      <w:proofErr w:type="spellStart"/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>Hastalıklarında</w:t>
      </w:r>
      <w:proofErr w:type="spellEnd"/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 xml:space="preserve"> ZFAT-AS1 </w:t>
      </w:r>
      <w:proofErr w:type="spellStart"/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>ile</w:t>
      </w:r>
      <w:proofErr w:type="spellEnd"/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 xml:space="preserve"> </w:t>
      </w:r>
      <w:proofErr w:type="spellStart"/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>İlgili</w:t>
      </w:r>
      <w:proofErr w:type="spellEnd"/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 xml:space="preserve"> </w:t>
      </w:r>
      <w:proofErr w:type="spellStart"/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>Yeni</w:t>
      </w:r>
      <w:proofErr w:type="spellEnd"/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 xml:space="preserve"> </w:t>
      </w:r>
      <w:proofErr w:type="spellStart"/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>miRNA'ların</w:t>
      </w:r>
      <w:proofErr w:type="spellEnd"/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 xml:space="preserve"> </w:t>
      </w:r>
      <w:proofErr w:type="spellStart"/>
      <w:r w:rsidRPr="00DD7850">
        <w:rPr>
          <w:rFonts w:ascii="Times New Roman" w:eastAsia="Times New Roman" w:hAnsi="Times New Roman" w:cs="Times New Roman"/>
          <w:b/>
          <w:color w:val="222222"/>
          <w:sz w:val="28"/>
          <w:lang w:val="en-US" w:eastAsia="tr-TR"/>
        </w:rPr>
        <w:t>Tanımlanması</w:t>
      </w:r>
      <w:proofErr w:type="spellEnd"/>
    </w:p>
    <w:p w:rsidR="007112CB" w:rsidRPr="00140470" w:rsidRDefault="007112CB" w:rsidP="007112C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9E7" w:rsidRDefault="001369E7" w:rsidP="001369E7">
      <w:pPr>
        <w:jc w:val="center"/>
        <w:rPr>
          <w:rFonts w:ascii="Times New Roman" w:hAnsi="Times New Roman" w:cs="Times New Roman"/>
          <w:vertAlign w:val="superscript"/>
        </w:rPr>
      </w:pPr>
      <w:proofErr w:type="spellStart"/>
      <w:r w:rsidRPr="001369E7">
        <w:rPr>
          <w:rFonts w:ascii="Times New Roman" w:hAnsi="Times New Roman" w:cs="Times New Roman"/>
          <w:b/>
        </w:rPr>
        <w:t>Mizgin</w:t>
      </w:r>
      <w:proofErr w:type="spellEnd"/>
      <w:r w:rsidRPr="001369E7">
        <w:rPr>
          <w:rFonts w:ascii="Times New Roman" w:hAnsi="Times New Roman" w:cs="Times New Roman"/>
          <w:b/>
        </w:rPr>
        <w:t xml:space="preserve"> Bal</w:t>
      </w:r>
      <w:r w:rsidRPr="001369E7">
        <w:rPr>
          <w:rFonts w:ascii="Times New Roman" w:hAnsi="Times New Roman" w:cs="Times New Roman"/>
          <w:b/>
          <w:vertAlign w:val="superscript"/>
        </w:rPr>
        <w:t>1</w:t>
      </w:r>
      <w:r w:rsidR="007112CB">
        <w:rPr>
          <w:rFonts w:ascii="Times New Roman" w:eastAsia="SimSun" w:hAnsi="Times New Roman"/>
          <w:b/>
          <w:iCs/>
          <w:vertAlign w:val="superscript"/>
          <w:lang w:eastAsia="zh-CN"/>
        </w:rPr>
        <w:tab/>
      </w:r>
      <w:r w:rsidR="007112CB">
        <w:rPr>
          <w:rFonts w:ascii="Times New Roman" w:eastAsia="SimSun" w:hAnsi="Times New Roman"/>
          <w:b/>
          <w:iCs/>
          <w:vertAlign w:val="superscript"/>
          <w:lang w:eastAsia="zh-CN"/>
        </w:rPr>
        <w:tab/>
      </w:r>
      <w:r w:rsidR="007112CB">
        <w:rPr>
          <w:rFonts w:ascii="Times New Roman" w:eastAsia="SimSun" w:hAnsi="Times New Roman"/>
          <w:b/>
          <w:iCs/>
          <w:vertAlign w:val="superscript"/>
          <w:lang w:eastAsia="zh-CN"/>
        </w:rPr>
        <w:tab/>
      </w:r>
      <w:r w:rsidR="007112CB">
        <w:rPr>
          <w:rFonts w:ascii="Times New Roman" w:eastAsia="SimSun" w:hAnsi="Times New Roman"/>
          <w:b/>
          <w:iCs/>
          <w:vertAlign w:val="superscript"/>
          <w:lang w:eastAsia="zh-CN"/>
        </w:rPr>
        <w:tab/>
      </w:r>
      <w:r w:rsidRPr="001369E7">
        <w:rPr>
          <w:rFonts w:ascii="Times New Roman" w:hAnsi="Times New Roman" w:cs="Times New Roman"/>
          <w:b/>
        </w:rPr>
        <w:t>Tuba Yıldırım</w:t>
      </w:r>
      <w:r w:rsidRPr="001369E7">
        <w:rPr>
          <w:rFonts w:ascii="Times New Roman" w:hAnsi="Times New Roman" w:cs="Times New Roman"/>
          <w:b/>
          <w:vertAlign w:val="superscript"/>
        </w:rPr>
        <w:t>1,2,3</w:t>
      </w:r>
    </w:p>
    <w:p w:rsidR="007112CB" w:rsidRPr="00A00738" w:rsidRDefault="007112CB" w:rsidP="007112CB">
      <w:pPr>
        <w:spacing w:line="360" w:lineRule="auto"/>
        <w:jc w:val="center"/>
        <w:rPr>
          <w:rFonts w:ascii="Times New Roman" w:hAnsi="Times New Roman"/>
          <w:b/>
        </w:rPr>
      </w:pPr>
    </w:p>
    <w:p w:rsidR="007112CB" w:rsidRPr="002A3B9B" w:rsidRDefault="001369E7" w:rsidP="007112CB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1369E7">
        <w:rPr>
          <w:rFonts w:ascii="Times New Roman" w:hAnsi="Times New Roman" w:cs="Times New Roman"/>
          <w:i/>
          <w:sz w:val="20"/>
          <w:szCs w:val="20"/>
        </w:rPr>
        <w:t>Amasya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University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 w:rsidR="00A55766" w:rsidRPr="00A55766">
        <w:rPr>
          <w:rFonts w:ascii="Times New Roman" w:hAnsi="Times New Roman" w:cs="Times New Roman"/>
          <w:i/>
          <w:sz w:val="20"/>
          <w:szCs w:val="20"/>
        </w:rPr>
        <w:t>Institute</w:t>
      </w:r>
      <w:proofErr w:type="spellEnd"/>
      <w:r w:rsidR="00A55766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of </w:t>
      </w:r>
      <w:proofErr w:type="spellStart"/>
      <w:r w:rsidRPr="001369E7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1369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69E7">
        <w:rPr>
          <w:rFonts w:ascii="Times New Roman" w:hAnsi="Times New Roman" w:cs="Times New Roman"/>
          <w:i/>
          <w:sz w:val="20"/>
          <w:szCs w:val="20"/>
        </w:rPr>
        <w:t>Sciences</w:t>
      </w:r>
      <w:proofErr w:type="spellEnd"/>
      <w:r w:rsidR="007112CB">
        <w:rPr>
          <w:rFonts w:ascii="Times New Roman" w:hAnsi="Times New Roman"/>
          <w:i/>
          <w:color w:val="000000"/>
          <w:sz w:val="20"/>
          <w:szCs w:val="20"/>
        </w:rPr>
        <w:t xml:space="preserve">,  </w:t>
      </w:r>
      <w:proofErr w:type="spellStart"/>
      <w:r w:rsidR="007112CB" w:rsidRPr="00600F65">
        <w:rPr>
          <w:rFonts w:ascii="Times New Roman" w:hAnsi="Times New Roman"/>
          <w:i/>
          <w:color w:val="000000"/>
          <w:sz w:val="20"/>
          <w:szCs w:val="20"/>
        </w:rPr>
        <w:t>Department</w:t>
      </w:r>
      <w:proofErr w:type="spellEnd"/>
      <w:r w:rsidR="007112CB" w:rsidRPr="00600F65">
        <w:rPr>
          <w:rFonts w:ascii="Times New Roman" w:hAnsi="Times New Roman"/>
          <w:i/>
          <w:color w:val="000000"/>
          <w:sz w:val="20"/>
          <w:szCs w:val="20"/>
        </w:rPr>
        <w:t xml:space="preserve"> of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1369E7">
        <w:rPr>
          <w:rFonts w:ascii="Times New Roman" w:hAnsi="Times New Roman" w:cs="Times New Roman"/>
          <w:i/>
          <w:sz w:val="20"/>
          <w:szCs w:val="20"/>
        </w:rPr>
        <w:t>Molecular</w:t>
      </w:r>
      <w:proofErr w:type="spellEnd"/>
      <w:r w:rsidRPr="001369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369E7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="007112CB"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color w:val="000000"/>
          <w:sz w:val="20"/>
          <w:szCs w:val="20"/>
        </w:rPr>
        <w:t>Amasya</w:t>
      </w:r>
      <w:r w:rsidR="007112CB"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Turkey</w:t>
      </w:r>
      <w:proofErr w:type="spellEnd"/>
    </w:p>
    <w:p w:rsidR="007112CB" w:rsidRDefault="007112CB" w:rsidP="007112CB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A3B9B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2 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625FDC" w:rsidRPr="001369E7">
        <w:rPr>
          <w:rFonts w:ascii="Times New Roman" w:hAnsi="Times New Roman" w:cs="Times New Roman"/>
          <w:i/>
          <w:sz w:val="20"/>
          <w:szCs w:val="20"/>
        </w:rPr>
        <w:t>Amasya</w:t>
      </w:r>
      <w:r w:rsidR="00625FDC" w:rsidRPr="00600F6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University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Faculty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of</w:t>
      </w:r>
      <w:r w:rsidR="00625FDC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625FDC" w:rsidRPr="00625FDC">
        <w:rPr>
          <w:rFonts w:ascii="Times New Roman" w:hAnsi="Times New Roman" w:cs="Times New Roman"/>
          <w:i/>
          <w:sz w:val="20"/>
          <w:szCs w:val="20"/>
        </w:rPr>
        <w:t xml:space="preserve">Art </w:t>
      </w:r>
      <w:proofErr w:type="spellStart"/>
      <w:r w:rsidR="00625FDC" w:rsidRPr="00625FDC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="00625FDC" w:rsidRPr="00625FD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5FDC" w:rsidRPr="00625FDC">
        <w:rPr>
          <w:rFonts w:ascii="Times New Roman" w:hAnsi="Times New Roman" w:cs="Times New Roman"/>
          <w:i/>
          <w:sz w:val="20"/>
          <w:szCs w:val="20"/>
        </w:rPr>
        <w:t>Science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 xml:space="preserve">, 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Department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of</w:t>
      </w:r>
      <w:r w:rsidR="00625FDC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625FDC" w:rsidRPr="00625FDC">
        <w:rPr>
          <w:rFonts w:ascii="Times New Roman" w:hAnsi="Times New Roman" w:cs="Times New Roman"/>
          <w:i/>
          <w:sz w:val="20"/>
          <w:szCs w:val="20"/>
        </w:rPr>
        <w:t>Biology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="00625FDC">
        <w:rPr>
          <w:rFonts w:ascii="Times New Roman" w:hAnsi="Times New Roman"/>
          <w:i/>
          <w:color w:val="000000"/>
          <w:sz w:val="20"/>
          <w:szCs w:val="20"/>
        </w:rPr>
        <w:t>Amasya</w:t>
      </w:r>
      <w:r w:rsidR="00625FDC"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 w:rsidR="00625FDC">
        <w:rPr>
          <w:rFonts w:ascii="Times New Roman" w:hAnsi="Times New Roman"/>
          <w:i/>
          <w:color w:val="000000"/>
          <w:sz w:val="20"/>
          <w:szCs w:val="20"/>
        </w:rPr>
        <w:t>Turkey</w:t>
      </w:r>
      <w:proofErr w:type="spellEnd"/>
    </w:p>
    <w:p w:rsidR="00625FDC" w:rsidRPr="00625FDC" w:rsidRDefault="00625FDC" w:rsidP="007112CB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3</w:t>
      </w:r>
      <w:r w:rsidRPr="00625FDC">
        <w:rPr>
          <w:rFonts w:ascii="Times New Roman" w:hAnsi="Times New Roman" w:cs="Times New Roman"/>
        </w:rPr>
        <w:t xml:space="preserve"> </w:t>
      </w:r>
      <w:r w:rsidRPr="00625FDC">
        <w:rPr>
          <w:rFonts w:ascii="Times New Roman" w:hAnsi="Times New Roman" w:cs="Times New Roman"/>
          <w:i/>
          <w:sz w:val="20"/>
          <w:szCs w:val="20"/>
        </w:rPr>
        <w:t xml:space="preserve">Amasya </w:t>
      </w:r>
      <w:proofErr w:type="spellStart"/>
      <w:r w:rsidRPr="00625FDC">
        <w:rPr>
          <w:rFonts w:ascii="Times New Roman" w:hAnsi="Times New Roman" w:cs="Times New Roman"/>
          <w:i/>
          <w:sz w:val="20"/>
          <w:szCs w:val="20"/>
        </w:rPr>
        <w:t>University</w:t>
      </w:r>
      <w:proofErr w:type="spellEnd"/>
      <w:r w:rsidRPr="00625FDC">
        <w:rPr>
          <w:rFonts w:ascii="Times New Roman" w:hAnsi="Times New Roman" w:cs="Times New Roman"/>
          <w:i/>
          <w:sz w:val="20"/>
          <w:szCs w:val="20"/>
        </w:rPr>
        <w:t xml:space="preserve">, Central </w:t>
      </w:r>
      <w:proofErr w:type="spellStart"/>
      <w:r w:rsidRPr="00625FDC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625FD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25FDC">
        <w:rPr>
          <w:rFonts w:ascii="Times New Roman" w:hAnsi="Times New Roman" w:cs="Times New Roman"/>
          <w:i/>
          <w:sz w:val="20"/>
          <w:szCs w:val="20"/>
        </w:rPr>
        <w:t>Laboratory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</w:t>
      </w:r>
      <w:r w:rsidRPr="00625FDC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Amasya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Turkey</w:t>
      </w:r>
      <w:proofErr w:type="spellEnd"/>
    </w:p>
    <w:p w:rsidR="00625FDC" w:rsidRPr="002A3B9B" w:rsidRDefault="00625FDC" w:rsidP="007112CB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7112CB" w:rsidRPr="002A3B9B" w:rsidRDefault="007112CB" w:rsidP="007112CB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7112CB" w:rsidRDefault="00A55766" w:rsidP="007112C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sz w:val="20"/>
          <w:szCs w:val="20"/>
        </w:rPr>
      </w:pPr>
      <w:r>
        <w:rPr>
          <w:rFonts w:ascii="Times New Roman" w:eastAsia="ArialMT" w:hAnsi="Times New Roman"/>
          <w:sz w:val="20"/>
          <w:szCs w:val="20"/>
        </w:rPr>
        <w:t xml:space="preserve">                                                                  </w:t>
      </w:r>
      <w:r w:rsidR="00A93409">
        <w:rPr>
          <w:rFonts w:ascii="Times New Roman" w:eastAsia="ArialMT" w:hAnsi="Times New Roman"/>
          <w:sz w:val="20"/>
          <w:szCs w:val="20"/>
        </w:rPr>
        <w:t xml:space="preserve">              </w:t>
      </w:r>
      <w:hyperlink r:id="rId7" w:history="1">
        <w:r w:rsidRPr="006A0E92">
          <w:rPr>
            <w:rStyle w:val="Kpr"/>
            <w:rFonts w:ascii="Times New Roman" w:eastAsia="ArialMT" w:hAnsi="Times New Roman"/>
            <w:sz w:val="20"/>
            <w:szCs w:val="20"/>
          </w:rPr>
          <w:t>mzgnbal92@gmail.com</w:t>
        </w:r>
      </w:hyperlink>
      <w:r>
        <w:rPr>
          <w:rFonts w:ascii="Times New Roman" w:eastAsia="ArialMT" w:hAnsi="Times New Roman"/>
          <w:sz w:val="20"/>
          <w:szCs w:val="20"/>
        </w:rPr>
        <w:t xml:space="preserve"> </w:t>
      </w:r>
    </w:p>
    <w:p w:rsidR="00A55766" w:rsidRDefault="00BD640A" w:rsidP="00A5576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Özet</w:t>
      </w:r>
    </w:p>
    <w:p w:rsidR="001E1614" w:rsidRDefault="001E1614" w:rsidP="00A5576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</w:p>
    <w:p w:rsidR="005C7095" w:rsidRPr="00194274" w:rsidRDefault="005C7095" w:rsidP="005C7095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2"/>
          <w:lang w:eastAsia="tr-TR"/>
        </w:rPr>
      </w:pP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Normal bir bağışıklık sistemi,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patojenik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mikropları tespit edip, onları organizmanın hücrelerinden ayırt edebilmektedir. Ancak,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otoimmün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hastalıklarda bağışıklık sistemi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>,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organizmanın hücrelerini yabancı enfeksiyon ajanları olarak tanır ve onlara karşı bağışıklık tepkileri başlatır.</w:t>
      </w:r>
      <w:r w:rsidRPr="004B642A">
        <w:rPr>
          <w:rFonts w:ascii="Times New Roman" w:hAnsi="Times New Roman" w:cs="Times New Roman"/>
          <w:sz w:val="22"/>
        </w:rPr>
        <w:t xml:space="preserve"> 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Otoimmün Tiroid Hastalıkları (AITD), bağışıklık sisteminin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tiroid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bezine saldırdığı en yaygın organa özgü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otoimmün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bozukluklardır.</w:t>
      </w:r>
      <w:r w:rsidRPr="004B64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mikroRNA'lar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(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miRNA'lar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), kısa RNA molekülü sınıfı (~22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nt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uzunluğunda) olan hemen hemen her biyolojik süreçte rol alan önemli transkripsiyon sonrası düzenleyicilerdir.</w:t>
      </w:r>
      <w:r w:rsidRPr="004B64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miRNA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düzenlenmesinin işlevsel bozukluğu, birçok hastalığın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patogenezine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katkıda bulunur.</w:t>
      </w:r>
      <w:r w:rsidRPr="004B642A">
        <w:rPr>
          <w:rFonts w:ascii="Times New Roman" w:hAnsi="Times New Roman" w:cs="Times New Roman"/>
          <w:sz w:val="22"/>
        </w:rPr>
        <w:t xml:space="preserve"> 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Son çalışmalar,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miRNA'ların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otoimmün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hastalıklarda önemli bir rol oynadığını göstermektedir. En yaygın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otoimmün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tiroid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hastalıkları  olan 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Graves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hastalığı (GD) ve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Hashimoto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tiroiditi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>nde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(HT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), birçok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miRNA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bulunmuştur. </w:t>
      </w:r>
    </w:p>
    <w:p w:rsidR="005C7095" w:rsidRPr="00194274" w:rsidRDefault="005C7095" w:rsidP="005C7095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2"/>
          <w:lang w:eastAsia="tr-TR"/>
        </w:rPr>
      </w:pPr>
    </w:p>
    <w:p w:rsidR="005C7095" w:rsidRPr="00194274" w:rsidRDefault="005C7095" w:rsidP="005C7095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2"/>
          <w:lang w:eastAsia="tr-TR"/>
        </w:rPr>
      </w:pP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Bu çalışmada, Otoimmün Tiroid Hastalığı ile ilişkili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polimorfik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miRNA-mRNA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etkileşimlerini haritaladık.</w:t>
      </w:r>
      <w:r w:rsidRPr="004B642A">
        <w:rPr>
          <w:rFonts w:ascii="Times New Roman" w:hAnsi="Times New Roman" w:cs="Times New Roman"/>
          <w:sz w:val="22"/>
        </w:rPr>
        <w:t xml:space="preserve"> </w:t>
      </w:r>
      <w:r w:rsidRPr="00194274">
        <w:rPr>
          <w:rFonts w:ascii="Times New Roman" w:eastAsia="Times New Roman" w:hAnsi="Times New Roman" w:cs="Times New Roman"/>
          <w:i/>
          <w:sz w:val="20"/>
          <w:szCs w:val="22"/>
          <w:lang w:eastAsia="tr-TR"/>
        </w:rPr>
        <w:t>ZFAT-AS1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, bazı ZFAT (Otoimmün Tiroid hastalığında çinko parmak geni)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ekzonlarıyla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kısmen örtüşen bir gendir.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Ç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alışmada, 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>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expressed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sequence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” veri setinde, 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BLAST araştırmaları 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>ile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</w:t>
      </w:r>
      <w:r w:rsidRPr="00194274">
        <w:rPr>
          <w:rFonts w:ascii="Times New Roman" w:eastAsia="Times New Roman" w:hAnsi="Times New Roman" w:cs="Times New Roman"/>
          <w:i/>
          <w:sz w:val="20"/>
          <w:szCs w:val="22"/>
          <w:lang w:eastAsia="tr-TR"/>
        </w:rPr>
        <w:t xml:space="preserve">in </w:t>
      </w:r>
      <w:proofErr w:type="spellStart"/>
      <w:r w:rsidRPr="00194274">
        <w:rPr>
          <w:rFonts w:ascii="Times New Roman" w:eastAsia="Times New Roman" w:hAnsi="Times New Roman" w:cs="Times New Roman"/>
          <w:i/>
          <w:sz w:val="20"/>
          <w:szCs w:val="22"/>
          <w:lang w:eastAsia="tr-TR"/>
        </w:rPr>
        <w:t>siliko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yöntemler kullanılarak insan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da yeni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miRNA'lar</w:t>
      </w:r>
      <w:proofErr w:type="spellEnd"/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tespit edildi.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Pre-miRNA’ların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ikincil yapıları, tespit edilen yeni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miRNA’ların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hedef genleri 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tanımlandı ve 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Gen Ontolojisi (GO) ile analiz edildi. Bulunan yeni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miRNA’lar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ve </w:t>
      </w:r>
      <w:r w:rsidRPr="00194274">
        <w:rPr>
          <w:rFonts w:ascii="Times New Roman" w:eastAsia="Times New Roman" w:hAnsi="Times New Roman" w:cs="Times New Roman"/>
          <w:i/>
          <w:sz w:val="20"/>
          <w:szCs w:val="22"/>
          <w:lang w:eastAsia="tr-TR"/>
        </w:rPr>
        <w:t xml:space="preserve">ZFAT-AS1 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arasındaki ilişki 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de 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değerlendirildi.</w:t>
      </w:r>
    </w:p>
    <w:p w:rsidR="005C7095" w:rsidRPr="00194274" w:rsidRDefault="005C7095" w:rsidP="005C7095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2"/>
          <w:lang w:eastAsia="tr-TR"/>
        </w:rPr>
      </w:pPr>
    </w:p>
    <w:p w:rsidR="00A55766" w:rsidRPr="00213038" w:rsidRDefault="005C7095" w:rsidP="005C709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sz w:val="20"/>
          <w:szCs w:val="20"/>
        </w:rPr>
      </w:pPr>
      <w:r w:rsidRPr="00194274">
        <w:rPr>
          <w:rFonts w:ascii="Times New Roman" w:eastAsia="Times New Roman" w:hAnsi="Times New Roman" w:cs="Times New Roman"/>
          <w:i/>
          <w:sz w:val="20"/>
          <w:szCs w:val="22"/>
          <w:lang w:eastAsia="tr-TR"/>
        </w:rPr>
        <w:t>ZFAT-AS1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ile ilgili hsa-miR576, hsa-miR320, hsa-miR1321, hsa-miR2114, hsa-miR4640, hsa-miR6508, hsa-miR4458, hsa-miR4458, hsa-miR5011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ve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hsa-miR581 olmak üzere 10 farklı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miRNA’yı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insan genomunda 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ilk kez belirledik. 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>B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iyolojik süreçler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>in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, hücresel bileşenler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>in ve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moleküler fonksiyonları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>n belirlendiği GO analizleri hedef genlerin;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</w:t>
      </w:r>
      <w:proofErr w:type="spellStart"/>
      <w:r w:rsidRPr="0091643A">
        <w:rPr>
          <w:rFonts w:ascii="Times New Roman" w:eastAsia="Times New Roman" w:hAnsi="Times New Roman" w:cs="Times New Roman"/>
          <w:sz w:val="20"/>
          <w:szCs w:val="22"/>
          <w:lang w:eastAsia="tr-TR"/>
        </w:rPr>
        <w:t>otoimmün</w:t>
      </w:r>
      <w:proofErr w:type="spellEnd"/>
      <w:r w:rsidRPr="0091643A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</w:t>
      </w:r>
      <w:proofErr w:type="spellStart"/>
      <w:r w:rsidRPr="0091643A">
        <w:rPr>
          <w:rFonts w:ascii="Times New Roman" w:eastAsia="Times New Roman" w:hAnsi="Times New Roman" w:cs="Times New Roman"/>
          <w:sz w:val="20"/>
          <w:szCs w:val="22"/>
          <w:lang w:eastAsia="tr-TR"/>
        </w:rPr>
        <w:t>tiroid</w:t>
      </w:r>
      <w:proofErr w:type="spellEnd"/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hastalığının yanı sıra 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transkripsiyon faktörleri, metabolizma, büyüme ve gelişme gibi farklı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metabolik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yollarda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potansiyel olarak yer aldığı belirlendi.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miRNA-mRNA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etkileşimlerinin sistematik olarak tanımlanması, genetik varyantların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tiroid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hastalıklarında </w:t>
      </w:r>
      <w:proofErr w:type="spellStart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>miRNA</w:t>
      </w:r>
      <w:proofErr w:type="spellEnd"/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hedefle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>rini</w:t>
      </w:r>
      <w:r w:rsidRPr="00194274">
        <w:rPr>
          <w:rFonts w:ascii="Times New Roman" w:eastAsia="Times New Roman" w:hAnsi="Times New Roman" w:cs="Times New Roman"/>
          <w:sz w:val="20"/>
          <w:szCs w:val="22"/>
          <w:lang w:eastAsia="tr-TR"/>
        </w:rPr>
        <w:t xml:space="preserve"> nasıl değiştirdiği konusunda önemli bilgiler sağlayabilir</w:t>
      </w:r>
      <w:r>
        <w:rPr>
          <w:rFonts w:ascii="Times New Roman" w:eastAsia="Times New Roman" w:hAnsi="Times New Roman" w:cs="Times New Roman"/>
          <w:sz w:val="20"/>
          <w:szCs w:val="22"/>
          <w:lang w:eastAsia="tr-TR"/>
        </w:rPr>
        <w:t>.</w:t>
      </w:r>
    </w:p>
    <w:p w:rsidR="007112CB" w:rsidRPr="00245D0B" w:rsidRDefault="00A55766" w:rsidP="007112C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57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2CB" w:rsidRPr="00BD640A" w:rsidRDefault="00BD640A" w:rsidP="007112CB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BD640A">
        <w:rPr>
          <w:rFonts w:ascii="Times New Roman" w:hAnsi="Times New Roman"/>
          <w:b/>
          <w:color w:val="000000" w:themeColor="text1"/>
          <w:sz w:val="20"/>
        </w:rPr>
        <w:t xml:space="preserve">Anahtar Kelimeler: </w:t>
      </w:r>
      <w:r w:rsidR="005C7095">
        <w:rPr>
          <w:rFonts w:ascii="Times New Roman" w:hAnsi="Times New Roman"/>
          <w:color w:val="000000" w:themeColor="text1"/>
          <w:sz w:val="20"/>
        </w:rPr>
        <w:t xml:space="preserve">AITD; </w:t>
      </w:r>
      <w:r w:rsidR="005C7095" w:rsidRPr="00194274">
        <w:rPr>
          <w:rFonts w:ascii="Times New Roman" w:hAnsi="Times New Roman"/>
          <w:i/>
          <w:color w:val="000000" w:themeColor="text1"/>
          <w:sz w:val="20"/>
        </w:rPr>
        <w:t xml:space="preserve">İn </w:t>
      </w:r>
      <w:proofErr w:type="spellStart"/>
      <w:r w:rsidR="005C7095" w:rsidRPr="00194274">
        <w:rPr>
          <w:rFonts w:ascii="Times New Roman" w:hAnsi="Times New Roman"/>
          <w:i/>
          <w:color w:val="000000" w:themeColor="text1"/>
          <w:sz w:val="20"/>
        </w:rPr>
        <w:t>Siliko</w:t>
      </w:r>
      <w:proofErr w:type="spellEnd"/>
      <w:r w:rsidR="005C7095">
        <w:rPr>
          <w:rFonts w:ascii="Times New Roman" w:hAnsi="Times New Roman"/>
          <w:color w:val="000000" w:themeColor="text1"/>
          <w:sz w:val="20"/>
        </w:rPr>
        <w:t xml:space="preserve"> Analizler</w:t>
      </w:r>
      <w:r w:rsidR="005C7095" w:rsidRPr="00BD640A">
        <w:rPr>
          <w:rFonts w:ascii="Times New Roman" w:hAnsi="Times New Roman"/>
          <w:color w:val="000000" w:themeColor="text1"/>
          <w:sz w:val="20"/>
        </w:rPr>
        <w:t>;</w:t>
      </w:r>
      <w:r w:rsidR="005C7095">
        <w:rPr>
          <w:rFonts w:ascii="Times New Roman" w:hAnsi="Times New Roman"/>
          <w:color w:val="000000" w:themeColor="text1"/>
          <w:sz w:val="20"/>
        </w:rPr>
        <w:t xml:space="preserve"> Gen Anlatımının D</w:t>
      </w:r>
      <w:r w:rsidR="005C7095" w:rsidRPr="00BD640A">
        <w:rPr>
          <w:rFonts w:ascii="Times New Roman" w:hAnsi="Times New Roman"/>
          <w:color w:val="000000" w:themeColor="text1"/>
          <w:sz w:val="20"/>
        </w:rPr>
        <w:t>üzenlemesi</w:t>
      </w:r>
    </w:p>
    <w:p w:rsidR="00A55766" w:rsidRDefault="00A55766" w:rsidP="007112CB">
      <w:pPr>
        <w:rPr>
          <w:rFonts w:ascii="Times New Roman" w:hAnsi="Times New Roman" w:cs="Times New Roman"/>
          <w:b/>
          <w:color w:val="000000" w:themeColor="text1"/>
        </w:rPr>
      </w:pPr>
    </w:p>
    <w:p w:rsidR="007112CB" w:rsidRDefault="00A55766" w:rsidP="007112CB">
      <w:r>
        <w:t xml:space="preserve"> </w:t>
      </w: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245D0B" w:rsidRDefault="00245D0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245D0B" w:rsidRDefault="00245D0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BD640A" w:rsidRPr="00BD640A" w:rsidRDefault="00BD640A" w:rsidP="00BD640A">
      <w:pPr>
        <w:shd w:val="clear" w:color="auto" w:fill="FFFFFF"/>
        <w:spacing w:line="360" w:lineRule="auto"/>
        <w:rPr>
          <w:rFonts w:ascii="Times New Roman" w:hAnsi="Times New Roman" w:cs="Times New Roman"/>
          <w:b/>
          <w:szCs w:val="28"/>
        </w:rPr>
      </w:pPr>
      <w:proofErr w:type="spellStart"/>
      <w:r w:rsidRPr="00BD640A">
        <w:rPr>
          <w:rFonts w:ascii="Times New Roman" w:hAnsi="Times New Roman" w:cs="Times New Roman"/>
          <w:b/>
          <w:szCs w:val="28"/>
        </w:rPr>
        <w:t>Identification</w:t>
      </w:r>
      <w:proofErr w:type="spellEnd"/>
      <w:r w:rsidRPr="00BD640A">
        <w:rPr>
          <w:rFonts w:ascii="Times New Roman" w:hAnsi="Times New Roman" w:cs="Times New Roman"/>
          <w:b/>
          <w:szCs w:val="28"/>
        </w:rPr>
        <w:t xml:space="preserve"> of </w:t>
      </w:r>
      <w:proofErr w:type="spellStart"/>
      <w:r w:rsidRPr="00BD640A">
        <w:rPr>
          <w:rFonts w:ascii="Times New Roman" w:hAnsi="Times New Roman" w:cs="Times New Roman"/>
          <w:b/>
          <w:szCs w:val="28"/>
        </w:rPr>
        <w:t>Novel</w:t>
      </w:r>
      <w:proofErr w:type="spellEnd"/>
      <w:r w:rsidRPr="00BD640A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BD640A">
        <w:rPr>
          <w:rFonts w:ascii="Times New Roman" w:hAnsi="Times New Roman" w:cs="Times New Roman"/>
          <w:b/>
          <w:szCs w:val="28"/>
        </w:rPr>
        <w:t>miRNAs</w:t>
      </w:r>
      <w:proofErr w:type="spellEnd"/>
      <w:r w:rsidRPr="00BD640A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BD640A">
        <w:rPr>
          <w:rFonts w:ascii="Times New Roman" w:hAnsi="Times New Roman" w:cs="Times New Roman"/>
          <w:b/>
          <w:szCs w:val="28"/>
        </w:rPr>
        <w:t>Related</w:t>
      </w:r>
      <w:proofErr w:type="spellEnd"/>
      <w:r w:rsidRPr="00BD640A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BD640A">
        <w:rPr>
          <w:rFonts w:ascii="Times New Roman" w:hAnsi="Times New Roman" w:cs="Times New Roman"/>
          <w:b/>
          <w:szCs w:val="28"/>
        </w:rPr>
        <w:t>to</w:t>
      </w:r>
      <w:proofErr w:type="spellEnd"/>
      <w:r w:rsidRPr="00BD640A">
        <w:rPr>
          <w:rFonts w:ascii="Times New Roman" w:hAnsi="Times New Roman" w:cs="Times New Roman"/>
          <w:b/>
          <w:szCs w:val="28"/>
        </w:rPr>
        <w:t xml:space="preserve"> </w:t>
      </w:r>
      <w:r w:rsidRPr="00BD640A">
        <w:rPr>
          <w:rStyle w:val="Vurgu"/>
          <w:rFonts w:ascii="Times New Roman" w:hAnsi="Times New Roman" w:cs="Times New Roman"/>
          <w:b/>
          <w:color w:val="000000"/>
          <w:szCs w:val="28"/>
          <w:shd w:val="clear" w:color="auto" w:fill="FFFFFF"/>
        </w:rPr>
        <w:t>ZFAT-AS1</w:t>
      </w:r>
      <w:r w:rsidRPr="00BD640A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 in </w:t>
      </w:r>
      <w:proofErr w:type="spellStart"/>
      <w:r>
        <w:rPr>
          <w:rFonts w:ascii="Times New Roman" w:hAnsi="Times New Roman" w:cs="Times New Roman"/>
          <w:b/>
          <w:szCs w:val="28"/>
        </w:rPr>
        <w:t>Autoimmune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BD640A">
        <w:rPr>
          <w:rFonts w:ascii="Times New Roman" w:hAnsi="Times New Roman" w:cs="Times New Roman"/>
          <w:b/>
          <w:szCs w:val="28"/>
        </w:rPr>
        <w:t>Thyroid</w:t>
      </w:r>
      <w:proofErr w:type="spellEnd"/>
      <w:r w:rsidRPr="00BD640A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BD640A">
        <w:rPr>
          <w:rFonts w:ascii="Times New Roman" w:hAnsi="Times New Roman" w:cs="Times New Roman"/>
          <w:b/>
          <w:szCs w:val="28"/>
        </w:rPr>
        <w:t>Diseases</w:t>
      </w:r>
      <w:proofErr w:type="spellEnd"/>
      <w:r w:rsidRPr="00BD640A">
        <w:rPr>
          <w:rFonts w:ascii="Times New Roman" w:hAnsi="Times New Roman"/>
          <w:b/>
          <w:szCs w:val="28"/>
        </w:rPr>
        <w:t xml:space="preserve"> </w:t>
      </w: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F74B86" w:rsidRPr="000A6FDB" w:rsidRDefault="00F74B86" w:rsidP="00BD640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  <w:r w:rsidRPr="000A6F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</w:p>
    <w:p w:rsidR="00F74B86" w:rsidRDefault="00BD640A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Abstract</w:t>
      </w:r>
      <w:proofErr w:type="spellEnd"/>
    </w:p>
    <w:p w:rsidR="00BD640A" w:rsidRDefault="00BD640A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5C7095" w:rsidRPr="005C7095" w:rsidRDefault="005C7095" w:rsidP="005C70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095">
        <w:rPr>
          <w:rFonts w:ascii="Times New Roman" w:hAnsi="Times New Roman" w:cs="Times New Roman"/>
          <w:sz w:val="20"/>
          <w:szCs w:val="20"/>
        </w:rPr>
        <w:t xml:space="preserve">A normal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immune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able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detect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pathogenic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microbes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distinguish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them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organism’s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cells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immune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misrecognizes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organism’s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cells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infectious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agents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initiate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immune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responses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against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them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autoimmune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diseases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Autoimmune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Thyroid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Diseases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AITDs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organ-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autoimmune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disorders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immune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attacks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thyroid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gland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MicroRNAs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miRNAs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), a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class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short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RNA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molecules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(</w:t>
      </w:r>
      <m:oMath>
        <m:r>
          <w:rPr>
            <w:rFonts w:ascii="Cambria Math" w:hAnsi="Cambria Math" w:cs="Times New Roman"/>
            <w:sz w:val="20"/>
            <w:szCs w:val="20"/>
          </w:rPr>
          <m:t>~</m:t>
        </m:r>
      </m:oMath>
      <w:r w:rsidRPr="005C7095">
        <w:rPr>
          <w:rFonts w:ascii="Times New Roman" w:hAnsi="Times New Roman" w:cs="Times New Roman"/>
          <w:sz w:val="20"/>
          <w:szCs w:val="20"/>
        </w:rPr>
        <w:t xml:space="preserve">22 nt long), are important post-transcriptional regulators in almost every biological pathway.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dysfunction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miRNA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regulation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contributes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pathogenesis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wide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diseases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Recent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suggest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miRNAs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roles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autoimmune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diseases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Several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miRNAs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AITDs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Graves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(GD)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Hashimoto’s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thyroiditis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(HT).</w:t>
      </w:r>
    </w:p>
    <w:p w:rsidR="005C7095" w:rsidRPr="005C7095" w:rsidRDefault="005C7095" w:rsidP="005C70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095" w:rsidRPr="005C7095" w:rsidRDefault="005C7095" w:rsidP="005C709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mapped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polymorphic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miRNA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mRNA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interactions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Autoimmune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Thyroid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Pathway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>.</w:t>
      </w:r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7095">
        <w:rPr>
          <w:rStyle w:val="Vurgu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ZFAT-AS1</w:t>
      </w:r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is a gene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partially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overlapping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some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C7095">
        <w:rPr>
          <w:rStyle w:val="Vurgu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ZFAT </w:t>
      </w:r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(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Zinc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Finger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gene in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Autoimmune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Thyroid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disease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exons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5C7095">
        <w:rPr>
          <w:rFonts w:ascii="Times New Roman" w:hAnsi="Times New Roman" w:cs="Times New Roman"/>
        </w:rPr>
        <w:t xml:space="preserve">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study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C7095"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proofErr w:type="spellStart"/>
      <w:r w:rsidRPr="005C7095">
        <w:rPr>
          <w:rFonts w:ascii="Times New Roman" w:eastAsia="Times New Roman" w:hAnsi="Times New Roman" w:cs="Times New Roman"/>
          <w:i/>
          <w:sz w:val="20"/>
          <w:szCs w:val="20"/>
        </w:rPr>
        <w:t>silico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determination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novel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human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miRNAs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based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on BLAST in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expressed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sequence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tag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database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was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performed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secondary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structures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pre-miRNA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sequences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potential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target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genes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novel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miRNAs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were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identified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subjected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Gene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Ontology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(GO)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annotation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Moreover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relationships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between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miRNA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7095">
        <w:rPr>
          <w:rStyle w:val="Vurgu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ZFAT-AS1</w:t>
      </w:r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were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also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evaluated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C7095" w:rsidRPr="005C7095" w:rsidRDefault="005C7095" w:rsidP="005C709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5D0B" w:rsidRDefault="005C7095" w:rsidP="005C70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We</w:t>
      </w:r>
      <w:proofErr w:type="spellEnd"/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identified</w:t>
      </w:r>
      <w:proofErr w:type="spellEnd"/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 xml:space="preserve"> 10 </w:t>
      </w:r>
      <w:proofErr w:type="spellStart"/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different</w:t>
      </w:r>
      <w:proofErr w:type="spellEnd"/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miRNA</w:t>
      </w:r>
      <w:proofErr w:type="spellEnd"/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related</w:t>
      </w:r>
      <w:proofErr w:type="spellEnd"/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to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7095">
        <w:rPr>
          <w:rFonts w:ascii="Times New Roman" w:eastAsia="Times New Roman" w:hAnsi="Times New Roman" w:cs="Times New Roman"/>
          <w:i/>
          <w:sz w:val="20"/>
          <w:szCs w:val="20"/>
        </w:rPr>
        <w:t>ZFAT-AS1</w:t>
      </w:r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including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7095">
        <w:rPr>
          <w:rFonts w:ascii="Times New Roman" w:hAnsi="Times New Roman" w:cs="Times New Roman"/>
          <w:color w:val="000000"/>
          <w:sz w:val="20"/>
          <w:szCs w:val="20"/>
        </w:rPr>
        <w:t xml:space="preserve">hsa-miR576, hsa-miR320, hsa-miR1321, hsa-miR2114, hsa-miR4640, hsa-miR6508, hsa-miR4458, hsa-miR4458, hsa-miR5011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</w:rPr>
        <w:t xml:space="preserve"> hsa-miR581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first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time in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human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genome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Enrichment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analysis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of GO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biological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processes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cellular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components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molecular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functions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revealed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these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target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genes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were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potentially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involved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different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metabolic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pathways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such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as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transcription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factors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metabolism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growth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development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addition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autoimmune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thyroid</w:t>
      </w:r>
      <w:proofErr w:type="spellEnd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70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disease</w:t>
      </w:r>
      <w:proofErr w:type="spellEnd"/>
      <w:r w:rsidRPr="005C709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Systematic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identification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miRNA-mRNA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interactions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insights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on how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genetic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variants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alter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miRNA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targeting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thyroid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095">
        <w:rPr>
          <w:rFonts w:ascii="Times New Roman" w:hAnsi="Times New Roman" w:cs="Times New Roman"/>
          <w:sz w:val="20"/>
          <w:szCs w:val="20"/>
        </w:rPr>
        <w:t>diseases</w:t>
      </w:r>
      <w:proofErr w:type="spellEnd"/>
      <w:r w:rsidRPr="005C7095">
        <w:rPr>
          <w:rFonts w:ascii="Times New Roman" w:hAnsi="Times New Roman" w:cs="Times New Roman"/>
          <w:sz w:val="20"/>
          <w:szCs w:val="20"/>
        </w:rPr>
        <w:t>.</w:t>
      </w:r>
    </w:p>
    <w:p w:rsidR="005C7095" w:rsidRDefault="005C7095" w:rsidP="005C70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40A" w:rsidRPr="001F61CE" w:rsidRDefault="00BD640A" w:rsidP="00BD640A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BD640A" w:rsidRPr="005C7095" w:rsidRDefault="00245D0B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2"/>
          <w:lang w:eastAsia="tr-TR"/>
        </w:rPr>
      </w:pPr>
      <w:proofErr w:type="spellStart"/>
      <w:r w:rsidRPr="005C7095">
        <w:rPr>
          <w:rFonts w:ascii="Times New Roman" w:eastAsia="Times New Roman" w:hAnsi="Times New Roman" w:cs="Times New Roman"/>
          <w:b/>
          <w:color w:val="222222"/>
          <w:sz w:val="20"/>
          <w:szCs w:val="22"/>
          <w:lang w:eastAsia="tr-TR"/>
        </w:rPr>
        <w:t>Keywords</w:t>
      </w:r>
      <w:proofErr w:type="spellEnd"/>
      <w:r w:rsidRPr="005C7095">
        <w:rPr>
          <w:rFonts w:ascii="Times New Roman" w:eastAsia="Times New Roman" w:hAnsi="Times New Roman" w:cs="Times New Roman"/>
          <w:b/>
          <w:color w:val="222222"/>
          <w:sz w:val="20"/>
          <w:szCs w:val="22"/>
          <w:lang w:eastAsia="tr-TR"/>
        </w:rPr>
        <w:t>:</w:t>
      </w:r>
      <w:r w:rsidRPr="005C7095">
        <w:rPr>
          <w:rFonts w:ascii="Times New Roman" w:eastAsia="Times New Roman" w:hAnsi="Times New Roman" w:cs="Times New Roman"/>
          <w:color w:val="222222"/>
          <w:sz w:val="20"/>
          <w:szCs w:val="22"/>
          <w:lang w:eastAsia="tr-TR"/>
        </w:rPr>
        <w:t xml:space="preserve"> </w:t>
      </w:r>
      <w:r w:rsidR="005C7095" w:rsidRPr="005C7095">
        <w:rPr>
          <w:rFonts w:ascii="Times New Roman" w:eastAsia="Times New Roman" w:hAnsi="Times New Roman" w:cs="Times New Roman"/>
          <w:color w:val="222222"/>
          <w:sz w:val="20"/>
          <w:szCs w:val="22"/>
          <w:lang w:eastAsia="tr-TR"/>
        </w:rPr>
        <w:t xml:space="preserve">AITD; </w:t>
      </w:r>
      <w:proofErr w:type="spellStart"/>
      <w:r w:rsidR="005C7095" w:rsidRPr="005C7095">
        <w:rPr>
          <w:rFonts w:ascii="Times New Roman" w:eastAsia="Times New Roman" w:hAnsi="Times New Roman" w:cs="Times New Roman"/>
          <w:i/>
          <w:color w:val="222222"/>
          <w:sz w:val="20"/>
          <w:szCs w:val="22"/>
          <w:lang w:eastAsia="tr-TR"/>
        </w:rPr>
        <w:t>In</w:t>
      </w:r>
      <w:proofErr w:type="spellEnd"/>
      <w:r w:rsidR="005C7095" w:rsidRPr="005C7095">
        <w:rPr>
          <w:rFonts w:ascii="Times New Roman" w:eastAsia="Times New Roman" w:hAnsi="Times New Roman" w:cs="Times New Roman"/>
          <w:i/>
          <w:color w:val="222222"/>
          <w:sz w:val="20"/>
          <w:szCs w:val="22"/>
          <w:lang w:eastAsia="tr-TR"/>
        </w:rPr>
        <w:t xml:space="preserve"> </w:t>
      </w:r>
      <w:proofErr w:type="spellStart"/>
      <w:r w:rsidR="005C7095" w:rsidRPr="005C7095">
        <w:rPr>
          <w:rFonts w:ascii="Times New Roman" w:eastAsia="Times New Roman" w:hAnsi="Times New Roman" w:cs="Times New Roman"/>
          <w:i/>
          <w:color w:val="222222"/>
          <w:sz w:val="20"/>
          <w:szCs w:val="22"/>
          <w:lang w:eastAsia="tr-TR"/>
        </w:rPr>
        <w:t>Silico</w:t>
      </w:r>
      <w:proofErr w:type="spellEnd"/>
      <w:r w:rsidR="005C7095" w:rsidRPr="005C7095">
        <w:rPr>
          <w:rFonts w:ascii="Times New Roman" w:eastAsia="Times New Roman" w:hAnsi="Times New Roman" w:cs="Times New Roman"/>
          <w:color w:val="222222"/>
          <w:sz w:val="20"/>
          <w:szCs w:val="22"/>
          <w:lang w:eastAsia="tr-TR"/>
        </w:rPr>
        <w:t xml:space="preserve"> </w:t>
      </w:r>
      <w:proofErr w:type="spellStart"/>
      <w:r w:rsidR="005C7095" w:rsidRPr="005C7095">
        <w:rPr>
          <w:rFonts w:ascii="Times New Roman" w:eastAsia="Times New Roman" w:hAnsi="Times New Roman" w:cs="Times New Roman"/>
          <w:color w:val="222222"/>
          <w:sz w:val="20"/>
          <w:szCs w:val="22"/>
          <w:lang w:eastAsia="tr-TR"/>
        </w:rPr>
        <w:t>Analyses</w:t>
      </w:r>
      <w:proofErr w:type="spellEnd"/>
      <w:r w:rsidR="005C7095" w:rsidRPr="005C7095">
        <w:rPr>
          <w:rFonts w:ascii="Times New Roman" w:eastAsia="Times New Roman" w:hAnsi="Times New Roman" w:cs="Times New Roman"/>
          <w:color w:val="222222"/>
          <w:sz w:val="20"/>
          <w:szCs w:val="22"/>
          <w:lang w:eastAsia="tr-TR"/>
        </w:rPr>
        <w:t xml:space="preserve">; Gene </w:t>
      </w:r>
      <w:proofErr w:type="spellStart"/>
      <w:r w:rsidR="005C7095" w:rsidRPr="005C7095">
        <w:rPr>
          <w:rFonts w:ascii="Times New Roman" w:eastAsia="Times New Roman" w:hAnsi="Times New Roman" w:cs="Times New Roman"/>
          <w:color w:val="222222"/>
          <w:sz w:val="20"/>
          <w:szCs w:val="22"/>
          <w:lang w:eastAsia="tr-TR"/>
        </w:rPr>
        <w:t>Expression</w:t>
      </w:r>
      <w:proofErr w:type="spellEnd"/>
      <w:r w:rsidR="005C7095" w:rsidRPr="005C7095">
        <w:rPr>
          <w:rFonts w:ascii="Times New Roman" w:eastAsia="Times New Roman" w:hAnsi="Times New Roman" w:cs="Times New Roman"/>
          <w:color w:val="222222"/>
          <w:sz w:val="20"/>
          <w:szCs w:val="22"/>
          <w:lang w:eastAsia="tr-TR"/>
        </w:rPr>
        <w:t xml:space="preserve"> </w:t>
      </w:r>
      <w:proofErr w:type="spellStart"/>
      <w:r w:rsidR="005C7095" w:rsidRPr="005C7095">
        <w:rPr>
          <w:rFonts w:ascii="Times New Roman" w:eastAsia="Times New Roman" w:hAnsi="Times New Roman" w:cs="Times New Roman"/>
          <w:color w:val="222222"/>
          <w:sz w:val="20"/>
          <w:szCs w:val="22"/>
          <w:lang w:eastAsia="tr-TR"/>
        </w:rPr>
        <w:t>Regulation</w:t>
      </w:r>
      <w:proofErr w:type="spellEnd"/>
    </w:p>
    <w:p w:rsidR="00BD640A" w:rsidRPr="000A6FDB" w:rsidRDefault="00BD640A" w:rsidP="00F74B86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</w:p>
    <w:p w:rsidR="00F74B86" w:rsidRPr="000A6FDB" w:rsidRDefault="00F74B86" w:rsidP="00F74B86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  <w:r w:rsidRPr="000A6F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</w:t>
      </w:r>
      <w:bookmarkStart w:id="0" w:name="_GoBack"/>
      <w:bookmarkEnd w:id="0"/>
    </w:p>
    <w:p w:rsidR="00F74B86" w:rsidRPr="000A6FDB" w:rsidRDefault="00F74B86" w:rsidP="00F74B86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  <w:r w:rsidRPr="000A6F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</w:p>
    <w:p w:rsidR="00F74B86" w:rsidRDefault="00F74B86"/>
    <w:sectPr w:rsidR="00F7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86"/>
    <w:rsid w:val="001369E7"/>
    <w:rsid w:val="001938E5"/>
    <w:rsid w:val="001E1614"/>
    <w:rsid w:val="00245D0B"/>
    <w:rsid w:val="004C3D03"/>
    <w:rsid w:val="00547484"/>
    <w:rsid w:val="005C7095"/>
    <w:rsid w:val="00625FDC"/>
    <w:rsid w:val="007112CB"/>
    <w:rsid w:val="00731067"/>
    <w:rsid w:val="007F6D2D"/>
    <w:rsid w:val="00915663"/>
    <w:rsid w:val="00992E98"/>
    <w:rsid w:val="009D5D0E"/>
    <w:rsid w:val="00A400E3"/>
    <w:rsid w:val="00A41EFC"/>
    <w:rsid w:val="00A55766"/>
    <w:rsid w:val="00A93409"/>
    <w:rsid w:val="00BD640A"/>
    <w:rsid w:val="00BD7B09"/>
    <w:rsid w:val="00CC70A1"/>
    <w:rsid w:val="00D20589"/>
    <w:rsid w:val="00D8223F"/>
    <w:rsid w:val="00DD7850"/>
    <w:rsid w:val="00DE3B00"/>
    <w:rsid w:val="00F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D7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D7B09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D7B09"/>
  </w:style>
  <w:style w:type="paragraph" w:styleId="BalonMetni">
    <w:name w:val="Balloon Text"/>
    <w:basedOn w:val="Normal"/>
    <w:link w:val="BalonMetniChar"/>
    <w:uiPriority w:val="99"/>
    <w:semiHidden/>
    <w:unhideWhenUsed/>
    <w:rsid w:val="001369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9E7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625FDC"/>
    <w:rPr>
      <w:i/>
      <w:iCs/>
    </w:rPr>
  </w:style>
  <w:style w:type="character" w:styleId="Kpr">
    <w:name w:val="Hyperlink"/>
    <w:basedOn w:val="VarsaylanParagrafYazTipi"/>
    <w:uiPriority w:val="99"/>
    <w:unhideWhenUsed/>
    <w:rsid w:val="00A557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D7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D7B09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D7B09"/>
  </w:style>
  <w:style w:type="paragraph" w:styleId="BalonMetni">
    <w:name w:val="Balloon Text"/>
    <w:basedOn w:val="Normal"/>
    <w:link w:val="BalonMetniChar"/>
    <w:uiPriority w:val="99"/>
    <w:semiHidden/>
    <w:unhideWhenUsed/>
    <w:rsid w:val="001369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9E7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625FDC"/>
    <w:rPr>
      <w:i/>
      <w:iCs/>
    </w:rPr>
  </w:style>
  <w:style w:type="character" w:styleId="Kpr">
    <w:name w:val="Hyperlink"/>
    <w:basedOn w:val="VarsaylanParagrafYazTipi"/>
    <w:uiPriority w:val="99"/>
    <w:unhideWhenUsed/>
    <w:rsid w:val="00A55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zgnbal9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A547-56BC-42BC-998D-046E2A92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nevrapelin1970@gmail.com</dc:creator>
  <cp:keywords/>
  <dc:description/>
  <cp:lastModifiedBy>Mizgi BAL</cp:lastModifiedBy>
  <cp:revision>11</cp:revision>
  <dcterms:created xsi:type="dcterms:W3CDTF">2020-12-15T07:34:00Z</dcterms:created>
  <dcterms:modified xsi:type="dcterms:W3CDTF">2021-09-23T20:43:00Z</dcterms:modified>
</cp:coreProperties>
</file>