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2" w:rsidRDefault="00CC0492" w:rsidP="00CC0492">
      <w:pPr>
        <w:jc w:val="both"/>
        <w:rPr>
          <w:rFonts w:ascii="Times New Roman" w:hAnsi="Times New Roman" w:cs="Times New Roman"/>
          <w:b/>
        </w:rPr>
      </w:pPr>
      <w:r w:rsidRPr="00CC0492">
        <w:rPr>
          <w:rFonts w:ascii="Times New Roman" w:hAnsi="Times New Roman" w:cs="Times New Roman"/>
          <w:b/>
        </w:rPr>
        <w:t xml:space="preserve">Effect of Different Chemicals on Germination of Cyclamen Seeds </w:t>
      </w:r>
    </w:p>
    <w:p w:rsidR="00484044" w:rsidRDefault="00484044" w:rsidP="00CC0492">
      <w:pPr>
        <w:jc w:val="both"/>
        <w:rPr>
          <w:rFonts w:ascii="Times New Roman" w:hAnsi="Times New Roman" w:cs="Times New Roman"/>
        </w:rPr>
      </w:pPr>
      <w:proofErr w:type="spellStart"/>
      <w:r w:rsidRPr="00484044">
        <w:rPr>
          <w:rFonts w:ascii="Times New Roman" w:hAnsi="Times New Roman" w:cs="Times New Roman"/>
        </w:rPr>
        <w:t>Başar</w:t>
      </w:r>
      <w:proofErr w:type="spellEnd"/>
      <w:r w:rsidRPr="00484044">
        <w:rPr>
          <w:rFonts w:ascii="Times New Roman" w:hAnsi="Times New Roman" w:cs="Times New Roman"/>
        </w:rPr>
        <w:t xml:space="preserve"> Sevindik</w:t>
      </w:r>
      <w:r w:rsidRPr="00484044">
        <w:rPr>
          <w:rFonts w:ascii="Times New Roman" w:hAnsi="Times New Roman" w:cs="Times New Roman"/>
          <w:vertAlign w:val="superscript"/>
        </w:rPr>
        <w:t>1</w:t>
      </w:r>
      <w:r w:rsidR="00A76D9B">
        <w:rPr>
          <w:rFonts w:ascii="Times New Roman" w:hAnsi="Times New Roman" w:cs="Times New Roman"/>
          <w:vertAlign w:val="superscript"/>
        </w:rPr>
        <w:t>*</w:t>
      </w:r>
      <w:r w:rsidRPr="00484044">
        <w:rPr>
          <w:rFonts w:ascii="Times New Roman" w:hAnsi="Times New Roman" w:cs="Times New Roman"/>
        </w:rPr>
        <w:t>, Mehmet Tütüncü</w:t>
      </w:r>
      <w:r w:rsidRPr="00484044">
        <w:rPr>
          <w:rFonts w:ascii="Times New Roman" w:hAnsi="Times New Roman" w:cs="Times New Roman"/>
          <w:vertAlign w:val="superscript"/>
        </w:rPr>
        <w:t>2</w:t>
      </w:r>
      <w:r w:rsidRPr="00484044">
        <w:rPr>
          <w:rFonts w:ascii="Times New Roman" w:hAnsi="Times New Roman" w:cs="Times New Roman"/>
        </w:rPr>
        <w:t xml:space="preserve">, </w:t>
      </w:r>
      <w:proofErr w:type="spellStart"/>
      <w:r w:rsidRPr="00484044">
        <w:rPr>
          <w:rFonts w:ascii="Times New Roman" w:hAnsi="Times New Roman" w:cs="Times New Roman"/>
        </w:rPr>
        <w:t>Aslı</w:t>
      </w:r>
      <w:proofErr w:type="spellEnd"/>
      <w:r w:rsidRPr="00484044">
        <w:rPr>
          <w:rFonts w:ascii="Times New Roman" w:hAnsi="Times New Roman" w:cs="Times New Roman"/>
        </w:rPr>
        <w:t xml:space="preserve"> </w:t>
      </w:r>
      <w:proofErr w:type="spellStart"/>
      <w:r w:rsidRPr="00484044">
        <w:rPr>
          <w:rFonts w:ascii="Times New Roman" w:hAnsi="Times New Roman" w:cs="Times New Roman"/>
        </w:rPr>
        <w:t>Güneş</w:t>
      </w:r>
      <w:proofErr w:type="spellEnd"/>
      <w:r w:rsidR="00651D9E">
        <w:rPr>
          <w:rFonts w:ascii="Times New Roman" w:hAnsi="Times New Roman" w:cs="Times New Roman"/>
        </w:rPr>
        <w:t xml:space="preserve"> Gölbey</w:t>
      </w:r>
      <w:r w:rsidRPr="00484044">
        <w:rPr>
          <w:rFonts w:ascii="Times New Roman" w:hAnsi="Times New Roman" w:cs="Times New Roman"/>
          <w:vertAlign w:val="superscript"/>
        </w:rPr>
        <w:t>3</w:t>
      </w:r>
      <w:r w:rsidRPr="00484044">
        <w:rPr>
          <w:rFonts w:ascii="Times New Roman" w:hAnsi="Times New Roman" w:cs="Times New Roman"/>
        </w:rPr>
        <w:t xml:space="preserve">, </w:t>
      </w:r>
      <w:proofErr w:type="spellStart"/>
      <w:r w:rsidRPr="00484044">
        <w:rPr>
          <w:rFonts w:ascii="Times New Roman" w:hAnsi="Times New Roman" w:cs="Times New Roman"/>
        </w:rPr>
        <w:t>Berfin</w:t>
      </w:r>
      <w:proofErr w:type="spellEnd"/>
      <w:r w:rsidRPr="00484044">
        <w:rPr>
          <w:rFonts w:ascii="Times New Roman" w:hAnsi="Times New Roman" w:cs="Times New Roman"/>
        </w:rPr>
        <w:t xml:space="preserve"> Düzgören</w:t>
      </w:r>
      <w:r w:rsidRPr="00484044">
        <w:rPr>
          <w:rFonts w:ascii="Times New Roman" w:hAnsi="Times New Roman" w:cs="Times New Roman"/>
          <w:vertAlign w:val="superscript"/>
        </w:rPr>
        <w:t>4</w:t>
      </w:r>
      <w:r w:rsidRPr="00484044">
        <w:rPr>
          <w:rFonts w:ascii="Times New Roman" w:hAnsi="Times New Roman" w:cs="Times New Roman"/>
        </w:rPr>
        <w:t xml:space="preserve">, </w:t>
      </w:r>
      <w:proofErr w:type="spellStart"/>
      <w:r w:rsidRPr="00484044">
        <w:rPr>
          <w:rFonts w:ascii="Times New Roman" w:hAnsi="Times New Roman" w:cs="Times New Roman"/>
        </w:rPr>
        <w:t>Neslihan</w:t>
      </w:r>
      <w:proofErr w:type="spellEnd"/>
      <w:r w:rsidRPr="00484044">
        <w:rPr>
          <w:rFonts w:ascii="Times New Roman" w:hAnsi="Times New Roman" w:cs="Times New Roman"/>
        </w:rPr>
        <w:t xml:space="preserve"> Doygun</w:t>
      </w:r>
      <w:r w:rsidRPr="00484044">
        <w:rPr>
          <w:rFonts w:ascii="Times New Roman" w:hAnsi="Times New Roman" w:cs="Times New Roman"/>
          <w:vertAlign w:val="superscript"/>
        </w:rPr>
        <w:t>1</w:t>
      </w:r>
      <w:r w:rsidRPr="00484044">
        <w:rPr>
          <w:rFonts w:ascii="Times New Roman" w:hAnsi="Times New Roman" w:cs="Times New Roman"/>
        </w:rPr>
        <w:t xml:space="preserve">, </w:t>
      </w:r>
      <w:proofErr w:type="spellStart"/>
      <w:r w:rsidR="0057033C">
        <w:rPr>
          <w:rFonts w:ascii="Times New Roman" w:hAnsi="Times New Roman" w:cs="Times New Roman"/>
        </w:rPr>
        <w:t>Senem</w:t>
      </w:r>
      <w:proofErr w:type="spellEnd"/>
      <w:r w:rsidR="0057033C">
        <w:rPr>
          <w:rFonts w:ascii="Times New Roman" w:hAnsi="Times New Roman" w:cs="Times New Roman"/>
        </w:rPr>
        <w:t xml:space="preserve"> Uğur</w:t>
      </w:r>
      <w:r w:rsidR="0057033C" w:rsidRPr="0057033C">
        <w:rPr>
          <w:rFonts w:ascii="Times New Roman" w:hAnsi="Times New Roman" w:cs="Times New Roman"/>
          <w:vertAlign w:val="superscript"/>
        </w:rPr>
        <w:t>4</w:t>
      </w:r>
      <w:r w:rsidR="0057033C">
        <w:rPr>
          <w:rFonts w:ascii="Times New Roman" w:hAnsi="Times New Roman" w:cs="Times New Roman"/>
        </w:rPr>
        <w:t xml:space="preserve">, </w:t>
      </w:r>
      <w:proofErr w:type="spellStart"/>
      <w:r w:rsidRPr="00484044">
        <w:rPr>
          <w:rFonts w:ascii="Times New Roman" w:hAnsi="Times New Roman" w:cs="Times New Roman"/>
        </w:rPr>
        <w:t>Yeşim</w:t>
      </w:r>
      <w:proofErr w:type="spellEnd"/>
      <w:r w:rsidRPr="00484044">
        <w:rPr>
          <w:rFonts w:ascii="Times New Roman" w:hAnsi="Times New Roman" w:cs="Times New Roman"/>
        </w:rPr>
        <w:t xml:space="preserve"> </w:t>
      </w:r>
      <w:proofErr w:type="spellStart"/>
      <w:r w:rsidRPr="00484044">
        <w:rPr>
          <w:rFonts w:ascii="Times New Roman" w:hAnsi="Times New Roman" w:cs="Times New Roman"/>
        </w:rPr>
        <w:t>Yalçın</w:t>
      </w:r>
      <w:proofErr w:type="spellEnd"/>
      <w:r w:rsidRPr="00484044">
        <w:rPr>
          <w:rFonts w:ascii="Times New Roman" w:hAnsi="Times New Roman" w:cs="Times New Roman"/>
        </w:rPr>
        <w:t xml:space="preserve"> Mendi</w:t>
      </w:r>
      <w:r w:rsidRPr="00484044">
        <w:rPr>
          <w:rFonts w:ascii="Times New Roman" w:hAnsi="Times New Roman" w:cs="Times New Roman"/>
          <w:vertAlign w:val="superscript"/>
        </w:rPr>
        <w:t>4</w:t>
      </w:r>
      <w:r w:rsidRPr="00484044">
        <w:rPr>
          <w:rFonts w:ascii="Times New Roman" w:hAnsi="Times New Roman" w:cs="Times New Roman"/>
        </w:rPr>
        <w:t xml:space="preserve"> </w:t>
      </w:r>
    </w:p>
    <w:p w:rsidR="00651D9E" w:rsidRPr="00A76D9B" w:rsidRDefault="00651D9E" w:rsidP="00A76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D9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A76D9B" w:rsidRPr="00A76D9B">
        <w:rPr>
          <w:rFonts w:ascii="Times New Roman" w:hAnsi="Times New Roman" w:cs="Times New Roman"/>
          <w:sz w:val="20"/>
          <w:szCs w:val="20"/>
        </w:rPr>
        <w:t xml:space="preserve"> Vocational School of Higher Education, University of İzmir </w:t>
      </w:r>
      <w:proofErr w:type="spellStart"/>
      <w:r w:rsidR="00A76D9B" w:rsidRPr="00A76D9B">
        <w:rPr>
          <w:rFonts w:ascii="Times New Roman" w:hAnsi="Times New Roman" w:cs="Times New Roman"/>
          <w:sz w:val="20"/>
          <w:szCs w:val="20"/>
        </w:rPr>
        <w:t>Demokrasi</w:t>
      </w:r>
      <w:proofErr w:type="spellEnd"/>
      <w:r w:rsidR="00A76D9B" w:rsidRPr="00A76D9B">
        <w:rPr>
          <w:rFonts w:ascii="Times New Roman" w:hAnsi="Times New Roman" w:cs="Times New Roman"/>
          <w:sz w:val="20"/>
          <w:szCs w:val="20"/>
        </w:rPr>
        <w:t xml:space="preserve">, İzmir, Turkey </w:t>
      </w:r>
    </w:p>
    <w:p w:rsidR="00A76D9B" w:rsidRPr="00A76D9B" w:rsidRDefault="00A76D9B" w:rsidP="00A76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D9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76D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6D9B">
        <w:rPr>
          <w:rFonts w:ascii="Times New Roman" w:hAnsi="Times New Roman" w:cs="Times New Roman"/>
          <w:sz w:val="20"/>
          <w:szCs w:val="20"/>
        </w:rPr>
        <w:t>Department</w:t>
      </w:r>
      <w:proofErr w:type="gramEnd"/>
      <w:r w:rsidRPr="00A76D9B">
        <w:rPr>
          <w:rFonts w:ascii="Times New Roman" w:hAnsi="Times New Roman" w:cs="Times New Roman"/>
          <w:sz w:val="20"/>
          <w:szCs w:val="20"/>
        </w:rPr>
        <w:t xml:space="preserve"> of Horticulture, Faculty of Agriculture, University of </w:t>
      </w:r>
      <w:proofErr w:type="spellStart"/>
      <w:r w:rsidRPr="00A76D9B">
        <w:rPr>
          <w:rFonts w:ascii="Times New Roman" w:hAnsi="Times New Roman" w:cs="Times New Roman"/>
          <w:sz w:val="20"/>
          <w:szCs w:val="20"/>
        </w:rPr>
        <w:t>Ondokuz</w:t>
      </w:r>
      <w:proofErr w:type="spellEnd"/>
      <w:r w:rsidRPr="00A76D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6D9B">
        <w:rPr>
          <w:rFonts w:ascii="Times New Roman" w:hAnsi="Times New Roman" w:cs="Times New Roman"/>
          <w:sz w:val="20"/>
          <w:szCs w:val="20"/>
        </w:rPr>
        <w:t>Mayıs</w:t>
      </w:r>
      <w:proofErr w:type="spellEnd"/>
      <w:r w:rsidRPr="00A76D9B">
        <w:rPr>
          <w:rFonts w:ascii="Times New Roman" w:hAnsi="Times New Roman" w:cs="Times New Roman"/>
          <w:sz w:val="20"/>
          <w:szCs w:val="20"/>
        </w:rPr>
        <w:t>, Samsun, Turkey</w:t>
      </w:r>
    </w:p>
    <w:p w:rsidR="00A76D9B" w:rsidRPr="00A76D9B" w:rsidRDefault="00A76D9B" w:rsidP="00A76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D9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76D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6D9B">
        <w:rPr>
          <w:rFonts w:ascii="Times New Roman" w:hAnsi="Times New Roman" w:cs="Times New Roman"/>
          <w:sz w:val="20"/>
          <w:szCs w:val="20"/>
        </w:rPr>
        <w:t>Department</w:t>
      </w:r>
      <w:proofErr w:type="gramEnd"/>
      <w:r w:rsidRPr="00A76D9B">
        <w:rPr>
          <w:rFonts w:ascii="Times New Roman" w:hAnsi="Times New Roman" w:cs="Times New Roman"/>
          <w:sz w:val="20"/>
          <w:szCs w:val="20"/>
        </w:rPr>
        <w:t xml:space="preserve"> of Landscape Architecture, Faculty of Architecture, University of İzmir </w:t>
      </w:r>
      <w:proofErr w:type="spellStart"/>
      <w:r w:rsidRPr="00A76D9B">
        <w:rPr>
          <w:rFonts w:ascii="Times New Roman" w:hAnsi="Times New Roman" w:cs="Times New Roman"/>
          <w:sz w:val="20"/>
          <w:szCs w:val="20"/>
        </w:rPr>
        <w:t>Demokrasi</w:t>
      </w:r>
      <w:proofErr w:type="spellEnd"/>
      <w:r w:rsidRPr="00A76D9B">
        <w:rPr>
          <w:rFonts w:ascii="Times New Roman" w:hAnsi="Times New Roman" w:cs="Times New Roman"/>
          <w:sz w:val="20"/>
          <w:szCs w:val="20"/>
        </w:rPr>
        <w:t>, İzmir, Turkey</w:t>
      </w:r>
    </w:p>
    <w:p w:rsidR="00A76D9B" w:rsidRPr="00A76D9B" w:rsidRDefault="00A76D9B" w:rsidP="00A76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D9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76D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6D9B">
        <w:rPr>
          <w:rFonts w:ascii="Times New Roman" w:hAnsi="Times New Roman" w:cs="Times New Roman"/>
          <w:sz w:val="20"/>
          <w:szCs w:val="20"/>
        </w:rPr>
        <w:t>Department</w:t>
      </w:r>
      <w:proofErr w:type="gramEnd"/>
      <w:r w:rsidRPr="00A76D9B">
        <w:rPr>
          <w:rFonts w:ascii="Times New Roman" w:hAnsi="Times New Roman" w:cs="Times New Roman"/>
          <w:sz w:val="20"/>
          <w:szCs w:val="20"/>
        </w:rPr>
        <w:t xml:space="preserve"> of Horticulture, Faculty of Agriculture, University of </w:t>
      </w:r>
      <w:proofErr w:type="spellStart"/>
      <w:r w:rsidRPr="00A76D9B">
        <w:rPr>
          <w:rFonts w:ascii="Times New Roman" w:hAnsi="Times New Roman" w:cs="Times New Roman"/>
          <w:sz w:val="20"/>
          <w:szCs w:val="20"/>
        </w:rPr>
        <w:t>Çukurova</w:t>
      </w:r>
      <w:proofErr w:type="spellEnd"/>
      <w:r w:rsidRPr="00A76D9B">
        <w:rPr>
          <w:rFonts w:ascii="Times New Roman" w:hAnsi="Times New Roman" w:cs="Times New Roman"/>
          <w:sz w:val="20"/>
          <w:szCs w:val="20"/>
        </w:rPr>
        <w:t>, Adana, Turkey</w:t>
      </w:r>
    </w:p>
    <w:p w:rsidR="00484044" w:rsidRPr="00484044" w:rsidRDefault="00484044" w:rsidP="00CC0492">
      <w:pPr>
        <w:jc w:val="both"/>
        <w:rPr>
          <w:rFonts w:ascii="Times New Roman" w:hAnsi="Times New Roman" w:cs="Times New Roman"/>
        </w:rPr>
      </w:pPr>
    </w:p>
    <w:p w:rsidR="0057033C" w:rsidRDefault="0057033C" w:rsidP="00CC0492">
      <w:pPr>
        <w:jc w:val="both"/>
        <w:rPr>
          <w:rFonts w:ascii="Times New Roman" w:hAnsi="Times New Roman" w:cs="Times New Roman"/>
        </w:rPr>
      </w:pPr>
      <w:r w:rsidRPr="0057033C">
        <w:rPr>
          <w:rFonts w:ascii="Times New Roman" w:hAnsi="Times New Roman" w:cs="Times New Roman"/>
        </w:rPr>
        <w:t xml:space="preserve">Cyclamen genus, distributed in Mediterranean basin, includes 23 species. All species the member of this genus have perennial tubers. Flowering time </w:t>
      </w:r>
      <w:proofErr w:type="spellStart"/>
      <w:r w:rsidRPr="0057033C">
        <w:rPr>
          <w:rFonts w:ascii="Times New Roman" w:hAnsi="Times New Roman" w:cs="Times New Roman"/>
        </w:rPr>
        <w:t>seperated</w:t>
      </w:r>
      <w:proofErr w:type="spellEnd"/>
      <w:r w:rsidRPr="0057033C">
        <w:rPr>
          <w:rFonts w:ascii="Times New Roman" w:hAnsi="Times New Roman" w:cs="Times New Roman"/>
        </w:rPr>
        <w:t xml:space="preserve"> to two </w:t>
      </w:r>
      <w:proofErr w:type="gramStart"/>
      <w:r w:rsidRPr="0057033C">
        <w:rPr>
          <w:rFonts w:ascii="Times New Roman" w:hAnsi="Times New Roman" w:cs="Times New Roman"/>
        </w:rPr>
        <w:t>section</w:t>
      </w:r>
      <w:proofErr w:type="gramEnd"/>
      <w:r w:rsidRPr="0057033C">
        <w:rPr>
          <w:rFonts w:ascii="Times New Roman" w:hAnsi="Times New Roman" w:cs="Times New Roman"/>
        </w:rPr>
        <w:t xml:space="preserve"> as blooming in </w:t>
      </w:r>
      <w:proofErr w:type="spellStart"/>
      <w:r w:rsidRPr="0057033C">
        <w:rPr>
          <w:rFonts w:ascii="Times New Roman" w:hAnsi="Times New Roman" w:cs="Times New Roman"/>
        </w:rPr>
        <w:t>autmn</w:t>
      </w:r>
      <w:proofErr w:type="spellEnd"/>
      <w:r w:rsidRPr="0057033C">
        <w:rPr>
          <w:rFonts w:ascii="Times New Roman" w:hAnsi="Times New Roman" w:cs="Times New Roman"/>
        </w:rPr>
        <w:t xml:space="preserve"> and blooming in spring. Cyclamen genus is distributed in our country with 12 species, and 6 of these species are endemic. </w:t>
      </w:r>
      <w:proofErr w:type="gramStart"/>
      <w:r w:rsidRPr="0057033C">
        <w:rPr>
          <w:rFonts w:ascii="Times New Roman" w:hAnsi="Times New Roman" w:cs="Times New Roman"/>
        </w:rPr>
        <w:t xml:space="preserve">Although Cyclamen widely used as both indoor and outdoor ornamental plant, only </w:t>
      </w:r>
      <w:r w:rsidRPr="0057033C">
        <w:rPr>
          <w:rFonts w:ascii="Times New Roman" w:hAnsi="Times New Roman" w:cs="Times New Roman"/>
          <w:i/>
        </w:rPr>
        <w:t xml:space="preserve">C. </w:t>
      </w:r>
      <w:proofErr w:type="spellStart"/>
      <w:r w:rsidRPr="0057033C">
        <w:rPr>
          <w:rFonts w:ascii="Times New Roman" w:hAnsi="Times New Roman" w:cs="Times New Roman"/>
          <w:i/>
        </w:rPr>
        <w:t>persicum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7033C">
        <w:rPr>
          <w:rFonts w:ascii="Times New Roman" w:hAnsi="Times New Roman" w:cs="Times New Roman"/>
        </w:rPr>
        <w:t>used as</w:t>
      </w:r>
      <w:r>
        <w:rPr>
          <w:rFonts w:ascii="Times New Roman" w:hAnsi="Times New Roman" w:cs="Times New Roman"/>
        </w:rPr>
        <w:t xml:space="preserve"> commercially.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70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Cyclamen</w:t>
      </w:r>
      <w:r w:rsidRPr="0057033C">
        <w:rPr>
          <w:rFonts w:ascii="Times New Roman" w:hAnsi="Times New Roman" w:cs="Times New Roman"/>
        </w:rPr>
        <w:t xml:space="preserve"> species have been classically propagated by seed or</w:t>
      </w:r>
      <w:bookmarkStart w:id="0" w:name="_GoBack"/>
      <w:bookmarkEnd w:id="0"/>
      <w:r w:rsidRPr="0057033C">
        <w:rPr>
          <w:rFonts w:ascii="Times New Roman" w:hAnsi="Times New Roman" w:cs="Times New Roman"/>
        </w:rPr>
        <w:t xml:space="preserve"> tissue culture. Although seed dormancy is not seen in seed propagation, from seed to flower time is known as 7 mon</w:t>
      </w:r>
      <w:r>
        <w:rPr>
          <w:rFonts w:ascii="Times New Roman" w:hAnsi="Times New Roman" w:cs="Times New Roman"/>
        </w:rPr>
        <w:t>th that depending on cli</w:t>
      </w:r>
      <w:r w:rsidRPr="0057033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</w:t>
      </w:r>
      <w:r w:rsidRPr="0057033C">
        <w:rPr>
          <w:rFonts w:ascii="Times New Roman" w:hAnsi="Times New Roman" w:cs="Times New Roman"/>
        </w:rPr>
        <w:t>te and ecological conditions.</w:t>
      </w:r>
    </w:p>
    <w:p w:rsidR="00CC0492" w:rsidRPr="00CC0492" w:rsidRDefault="0057033C" w:rsidP="00CC0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</w:t>
      </w:r>
      <w:r w:rsidR="00CC0492" w:rsidRPr="00CC0492">
        <w:rPr>
          <w:rFonts w:ascii="Times New Roman" w:hAnsi="Times New Roman" w:cs="Times New Roman"/>
        </w:rPr>
        <w:t xml:space="preserve"> </w:t>
      </w:r>
      <w:r w:rsidR="00CC0492" w:rsidRPr="00CC0492">
        <w:rPr>
          <w:rFonts w:ascii="Times New Roman" w:hAnsi="Times New Roman" w:cs="Times New Roman"/>
          <w:i/>
        </w:rPr>
        <w:t xml:space="preserve">C. </w:t>
      </w:r>
      <w:proofErr w:type="spellStart"/>
      <w:r w:rsidR="00CC0492" w:rsidRPr="00CC0492">
        <w:rPr>
          <w:rFonts w:ascii="Times New Roman" w:hAnsi="Times New Roman" w:cs="Times New Roman"/>
          <w:i/>
        </w:rPr>
        <w:t>persicum</w:t>
      </w:r>
      <w:proofErr w:type="spellEnd"/>
      <w:r w:rsidR="00CC0492" w:rsidRPr="00CC0492">
        <w:rPr>
          <w:rFonts w:ascii="Times New Roman" w:hAnsi="Times New Roman" w:cs="Times New Roman"/>
        </w:rPr>
        <w:t xml:space="preserve"> species have been classically propagated by seed or tissue culture.</w:t>
      </w:r>
      <w:r w:rsidR="00CC0492">
        <w:rPr>
          <w:rFonts w:ascii="Times New Roman" w:hAnsi="Times New Roman" w:cs="Times New Roman"/>
        </w:rPr>
        <w:t xml:space="preserve"> In this study, seeds, </w:t>
      </w:r>
      <w:r w:rsidR="00CC0492" w:rsidRPr="00CC0492">
        <w:rPr>
          <w:rFonts w:ascii="Times New Roman" w:hAnsi="Times New Roman" w:cs="Times New Roman"/>
        </w:rPr>
        <w:t>obtained from open pollinated commercial cyclamen inbreed line</w:t>
      </w:r>
      <w:r w:rsidR="00CC0492">
        <w:rPr>
          <w:rFonts w:ascii="Times New Roman" w:hAnsi="Times New Roman" w:cs="Times New Roman"/>
        </w:rPr>
        <w:t>,</w:t>
      </w:r>
      <w:r w:rsidR="00CC0492" w:rsidRPr="00CC0492">
        <w:rPr>
          <w:rFonts w:ascii="Times New Roman" w:hAnsi="Times New Roman" w:cs="Times New Roman"/>
        </w:rPr>
        <w:t xml:space="preserve"> was used. Seeds</w:t>
      </w:r>
      <w:r w:rsidR="00CC0492">
        <w:rPr>
          <w:rFonts w:ascii="Times New Roman" w:hAnsi="Times New Roman" w:cs="Times New Roman"/>
        </w:rPr>
        <w:t xml:space="preserve"> were </w:t>
      </w:r>
      <w:r w:rsidR="00CC0492" w:rsidRPr="00CC0492">
        <w:rPr>
          <w:rFonts w:ascii="Times New Roman" w:hAnsi="Times New Roman" w:cs="Times New Roman"/>
        </w:rPr>
        <w:t>cultured betwe</w:t>
      </w:r>
      <w:r w:rsidR="00CC0492">
        <w:rPr>
          <w:rFonts w:ascii="Times New Roman" w:hAnsi="Times New Roman" w:cs="Times New Roman"/>
        </w:rPr>
        <w:t>en filter paper in petri dishes, in the pot containing</w:t>
      </w:r>
      <w:r w:rsidR="00CC0492" w:rsidRPr="00CC0492">
        <w:rPr>
          <w:rFonts w:ascii="Times New Roman" w:hAnsi="Times New Roman" w:cs="Times New Roman"/>
        </w:rPr>
        <w:t xml:space="preserve"> peat </w:t>
      </w:r>
      <w:r w:rsidR="00CC0492">
        <w:rPr>
          <w:rFonts w:ascii="Times New Roman" w:hAnsi="Times New Roman" w:cs="Times New Roman"/>
        </w:rPr>
        <w:t>and</w:t>
      </w:r>
      <w:r w:rsidR="00CC0492" w:rsidRPr="00CC0492">
        <w:rPr>
          <w:rFonts w:ascii="Times New Roman" w:hAnsi="Times New Roman" w:cs="Times New Roman"/>
        </w:rPr>
        <w:t xml:space="preserve"> perlite (1:1; v/v) </w:t>
      </w:r>
      <w:proofErr w:type="gramStart"/>
      <w:r w:rsidR="00CC0492">
        <w:rPr>
          <w:rFonts w:ascii="Times New Roman" w:hAnsi="Times New Roman" w:cs="Times New Roman"/>
        </w:rPr>
        <w:t>and  in</w:t>
      </w:r>
      <w:proofErr w:type="gramEnd"/>
      <w:r w:rsidR="00CC0492">
        <w:rPr>
          <w:rFonts w:ascii="Times New Roman" w:hAnsi="Times New Roman" w:cs="Times New Roman"/>
        </w:rPr>
        <w:t xml:space="preserve"> vitro conditions </w:t>
      </w:r>
      <w:r w:rsidR="00CC0492" w:rsidRPr="00CC0492">
        <w:rPr>
          <w:rFonts w:ascii="Times New Roman" w:hAnsi="Times New Roman" w:cs="Times New Roman"/>
        </w:rPr>
        <w:t xml:space="preserve">in the room temperature (25°C), at dark conditions. </w:t>
      </w:r>
      <w:r w:rsidR="00CC0492">
        <w:rPr>
          <w:rFonts w:ascii="Times New Roman" w:hAnsi="Times New Roman" w:cs="Times New Roman"/>
        </w:rPr>
        <w:t>D</w:t>
      </w:r>
      <w:r w:rsidR="00CC0492" w:rsidRPr="00CC0492">
        <w:rPr>
          <w:rFonts w:ascii="Times New Roman" w:hAnsi="Times New Roman" w:cs="Times New Roman"/>
        </w:rPr>
        <w:t xml:space="preserve">ifferent dosages of the chemicals </w:t>
      </w:r>
      <w:r w:rsidR="00CC0492">
        <w:rPr>
          <w:rFonts w:ascii="Times New Roman" w:hAnsi="Times New Roman" w:cs="Times New Roman"/>
        </w:rPr>
        <w:t xml:space="preserve">such as </w:t>
      </w:r>
      <w:r w:rsidR="00CC0492" w:rsidRPr="00CC0492">
        <w:rPr>
          <w:rFonts w:ascii="Times New Roman" w:hAnsi="Times New Roman" w:cs="Times New Roman"/>
        </w:rPr>
        <w:t>GA</w:t>
      </w:r>
      <w:r w:rsidR="00CC0492" w:rsidRPr="00CC0492">
        <w:rPr>
          <w:rFonts w:ascii="Times New Roman" w:hAnsi="Times New Roman" w:cs="Times New Roman"/>
          <w:vertAlign w:val="subscript"/>
        </w:rPr>
        <w:t>3</w:t>
      </w:r>
      <w:r w:rsidR="00CC0492" w:rsidRPr="00CC0492">
        <w:rPr>
          <w:rFonts w:ascii="Times New Roman" w:hAnsi="Times New Roman" w:cs="Times New Roman"/>
        </w:rPr>
        <w:t>: 10</w:t>
      </w:r>
      <w:r w:rsidR="00CC0492">
        <w:rPr>
          <w:rFonts w:ascii="Times New Roman" w:hAnsi="Times New Roman" w:cs="Times New Roman"/>
        </w:rPr>
        <w:t xml:space="preserve"> </w:t>
      </w:r>
      <w:r w:rsidR="00CC0492" w:rsidRPr="00CC0492">
        <w:rPr>
          <w:rFonts w:ascii="Times New Roman" w:hAnsi="Times New Roman" w:cs="Times New Roman"/>
        </w:rPr>
        <w:t>ppm, 15</w:t>
      </w:r>
      <w:r w:rsidR="00CC0492">
        <w:rPr>
          <w:rFonts w:ascii="Times New Roman" w:hAnsi="Times New Roman" w:cs="Times New Roman"/>
        </w:rPr>
        <w:t xml:space="preserve"> </w:t>
      </w:r>
      <w:r w:rsidR="00CC0492" w:rsidRPr="00CC0492">
        <w:rPr>
          <w:rFonts w:ascii="Times New Roman" w:hAnsi="Times New Roman" w:cs="Times New Roman"/>
        </w:rPr>
        <w:t>ppm; KH</w:t>
      </w:r>
      <w:r w:rsidR="00CC0492" w:rsidRPr="00CC0492">
        <w:rPr>
          <w:rFonts w:ascii="Times New Roman" w:hAnsi="Times New Roman" w:cs="Times New Roman"/>
          <w:vertAlign w:val="subscript"/>
        </w:rPr>
        <w:t>2</w:t>
      </w:r>
      <w:r w:rsidR="00CC0492" w:rsidRPr="00CC0492">
        <w:rPr>
          <w:rFonts w:ascii="Times New Roman" w:hAnsi="Times New Roman" w:cs="Times New Roman"/>
        </w:rPr>
        <w:t>PO</w:t>
      </w:r>
      <w:r w:rsidR="00CC0492" w:rsidRPr="00CC0492">
        <w:rPr>
          <w:rFonts w:ascii="Times New Roman" w:hAnsi="Times New Roman" w:cs="Times New Roman"/>
          <w:vertAlign w:val="subscript"/>
        </w:rPr>
        <w:t>4</w:t>
      </w:r>
      <w:r w:rsidR="00CC0492" w:rsidRPr="00CC0492">
        <w:rPr>
          <w:rFonts w:ascii="Times New Roman" w:hAnsi="Times New Roman" w:cs="Times New Roman"/>
        </w:rPr>
        <w:t>: %10,</w:t>
      </w:r>
      <w:r w:rsidR="00CC0492">
        <w:rPr>
          <w:rFonts w:ascii="Times New Roman" w:hAnsi="Times New Roman" w:cs="Times New Roman"/>
        </w:rPr>
        <w:t xml:space="preserve"> </w:t>
      </w:r>
      <w:r w:rsidR="00CC0492" w:rsidRPr="00CC0492">
        <w:rPr>
          <w:rFonts w:ascii="Times New Roman" w:hAnsi="Times New Roman" w:cs="Times New Roman"/>
        </w:rPr>
        <w:t xml:space="preserve">%20; </w:t>
      </w:r>
      <w:proofErr w:type="gramStart"/>
      <w:r w:rsidR="00CC0492" w:rsidRPr="00CC0492">
        <w:rPr>
          <w:rFonts w:ascii="Times New Roman" w:hAnsi="Times New Roman" w:cs="Times New Roman"/>
        </w:rPr>
        <w:t>KNO</w:t>
      </w:r>
      <w:r w:rsidR="00CC0492" w:rsidRPr="00CC0492">
        <w:rPr>
          <w:rFonts w:ascii="Times New Roman" w:hAnsi="Times New Roman" w:cs="Times New Roman"/>
          <w:vertAlign w:val="subscript"/>
        </w:rPr>
        <w:t>3</w:t>
      </w:r>
      <w:r w:rsidR="00CC0492" w:rsidRPr="00CC0492">
        <w:rPr>
          <w:rFonts w:ascii="Times New Roman" w:hAnsi="Times New Roman" w:cs="Times New Roman"/>
        </w:rPr>
        <w:t xml:space="preserve"> :</w:t>
      </w:r>
      <w:proofErr w:type="gramEnd"/>
      <w:r w:rsidR="00CC0492" w:rsidRPr="00CC0492">
        <w:rPr>
          <w:rFonts w:ascii="Times New Roman" w:hAnsi="Times New Roman" w:cs="Times New Roman"/>
        </w:rPr>
        <w:t xml:space="preserve"> %10, %20) were applied and at the end of the experiments germination power, germination seed percentage (%), cotyledon and radicle out times were observed. The efficient germination was observed from the seeds that soaked 10 ppm GA</w:t>
      </w:r>
      <w:r w:rsidR="00CC0492" w:rsidRPr="00CC0492">
        <w:rPr>
          <w:rFonts w:ascii="Times New Roman" w:hAnsi="Times New Roman" w:cs="Times New Roman"/>
          <w:vertAlign w:val="subscript"/>
        </w:rPr>
        <w:t xml:space="preserve">3 </w:t>
      </w:r>
      <w:r w:rsidR="00CC0492" w:rsidRPr="00CC0492">
        <w:rPr>
          <w:rFonts w:ascii="Times New Roman" w:hAnsi="Times New Roman" w:cs="Times New Roman"/>
        </w:rPr>
        <w:t>and %10 KNO</w:t>
      </w:r>
      <w:r w:rsidR="00CC0492" w:rsidRPr="00CC0492">
        <w:rPr>
          <w:rFonts w:ascii="Times New Roman" w:hAnsi="Times New Roman" w:cs="Times New Roman"/>
          <w:vertAlign w:val="subscript"/>
        </w:rPr>
        <w:t>3</w:t>
      </w:r>
      <w:r w:rsidR="00CC0492" w:rsidRPr="00CC0492">
        <w:rPr>
          <w:rFonts w:ascii="Times New Roman" w:hAnsi="Times New Roman" w:cs="Times New Roman"/>
        </w:rPr>
        <w:t xml:space="preserve"> then germinated on </w:t>
      </w:r>
      <w:r w:rsidR="00CC0492" w:rsidRPr="00CC0492">
        <w:rPr>
          <w:rFonts w:ascii="Times New Roman" w:hAnsi="Times New Roman" w:cs="Times New Roman"/>
          <w:i/>
        </w:rPr>
        <w:t>in vitro</w:t>
      </w:r>
      <w:r w:rsidR="00CC0492" w:rsidRPr="00CC0492">
        <w:rPr>
          <w:rFonts w:ascii="Times New Roman" w:hAnsi="Times New Roman" w:cs="Times New Roman"/>
        </w:rPr>
        <w:t xml:space="preserve"> conditions for Cyclamen.</w:t>
      </w:r>
      <w:r w:rsidR="00CC0492">
        <w:rPr>
          <w:rFonts w:ascii="Times New Roman" w:hAnsi="Times New Roman" w:cs="Times New Roman"/>
        </w:rPr>
        <w:t xml:space="preserve"> </w:t>
      </w:r>
    </w:p>
    <w:p w:rsidR="00F16BFE" w:rsidRDefault="00CC0492" w:rsidP="00CC0492">
      <w:pPr>
        <w:jc w:val="both"/>
      </w:pPr>
      <w:r w:rsidRPr="00A76D9B">
        <w:rPr>
          <w:rFonts w:ascii="Times New Roman" w:hAnsi="Times New Roman" w:cs="Times New Roman"/>
          <w:b/>
        </w:rPr>
        <w:t>Key words:</w:t>
      </w:r>
      <w:r w:rsidRPr="00CC0492">
        <w:rPr>
          <w:rFonts w:ascii="Times New Roman" w:hAnsi="Times New Roman" w:cs="Times New Roman"/>
        </w:rPr>
        <w:t xml:space="preserve"> </w:t>
      </w:r>
      <w:r w:rsidRPr="00CC0492">
        <w:rPr>
          <w:rFonts w:ascii="Times New Roman" w:hAnsi="Times New Roman" w:cs="Times New Roman"/>
          <w:i/>
        </w:rPr>
        <w:t>Cyclamen</w:t>
      </w:r>
      <w:r w:rsidRPr="00CC0492">
        <w:rPr>
          <w:rFonts w:ascii="Times New Roman" w:hAnsi="Times New Roman" w:cs="Times New Roman"/>
        </w:rPr>
        <w:t xml:space="preserve"> sp., GA</w:t>
      </w:r>
      <w:r w:rsidRPr="00CC0492">
        <w:rPr>
          <w:rFonts w:ascii="Times New Roman" w:hAnsi="Times New Roman" w:cs="Times New Roman"/>
          <w:vertAlign w:val="subscript"/>
        </w:rPr>
        <w:t>3</w:t>
      </w:r>
      <w:r w:rsidRPr="00CC0492">
        <w:rPr>
          <w:rFonts w:ascii="Times New Roman" w:hAnsi="Times New Roman" w:cs="Times New Roman"/>
        </w:rPr>
        <w:t xml:space="preserve">, seed, ex situ, </w:t>
      </w:r>
      <w:r w:rsidRPr="00CC0492">
        <w:rPr>
          <w:rFonts w:ascii="Times New Roman" w:hAnsi="Times New Roman" w:cs="Times New Roman"/>
          <w:i/>
        </w:rPr>
        <w:t>in vitro</w:t>
      </w:r>
      <w:r w:rsidRPr="00CC0492">
        <w:rPr>
          <w:rFonts w:ascii="Times New Roman" w:hAnsi="Times New Roman" w:cs="Times New Roman"/>
        </w:rPr>
        <w:t>, propagation</w:t>
      </w:r>
    </w:p>
    <w:sectPr w:rsidR="00F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63"/>
    <w:rsid w:val="000C0CE8"/>
    <w:rsid w:val="00484044"/>
    <w:rsid w:val="0057033C"/>
    <w:rsid w:val="00651D9E"/>
    <w:rsid w:val="00660F63"/>
    <w:rsid w:val="00A76D9B"/>
    <w:rsid w:val="00CC0492"/>
    <w:rsid w:val="00F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2021-10-02T13:06:00Z</dcterms:created>
  <dcterms:modified xsi:type="dcterms:W3CDTF">2021-10-02T13:06:00Z</dcterms:modified>
</cp:coreProperties>
</file>